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9" w:rsidRPr="00A87F49" w:rsidRDefault="00A87F49" w:rsidP="00A87F49">
      <w:pPr>
        <w:spacing w:line="690" w:lineRule="atLeast"/>
        <w:outlineLvl w:val="0"/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</w:pPr>
      <w:r w:rsidRPr="00A87F4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 xml:space="preserve">Виды и размер наказания за </w:t>
      </w:r>
      <w:proofErr w:type="spellStart"/>
      <w:r w:rsidRPr="00A87F4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>непроведение</w:t>
      </w:r>
      <w:proofErr w:type="spellEnd"/>
      <w:r w:rsidRPr="00A87F4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 xml:space="preserve"> </w:t>
      </w:r>
      <w:proofErr w:type="spellStart"/>
      <w:r w:rsidRPr="00A87F4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>спецоценки</w:t>
      </w:r>
      <w:proofErr w:type="spellEnd"/>
      <w:r w:rsidRPr="00A87F49">
        <w:rPr>
          <w:rFonts w:ascii="&amp;quot" w:eastAsia="Times New Roman" w:hAnsi="&amp;quot" w:cs="Times New Roman"/>
          <w:b/>
          <w:bCs/>
          <w:color w:val="252525"/>
          <w:kern w:val="36"/>
          <w:sz w:val="66"/>
          <w:szCs w:val="66"/>
          <w:lang w:eastAsia="ru-RU"/>
        </w:rPr>
        <w:t xml:space="preserve"> условий труда и нарушение порядка ее проведения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2278"/>
        <w:gridCol w:w="2282"/>
        <w:gridCol w:w="1587"/>
      </w:tblGrid>
      <w:tr w:rsidR="00A87F49" w:rsidRPr="00A87F49" w:rsidTr="00A87F49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Вид наказания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В отношении кого применяется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Размер наказания (срок ограничения)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Норма</w:t>
            </w:r>
          </w:p>
        </w:tc>
      </w:tr>
      <w:tr w:rsidR="00A87F49" w:rsidRPr="00A87F49" w:rsidTr="00A87F4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Предупреждение</w:t>
            </w:r>
            <w:hyperlink r:id="rId4" w:anchor="/document/16/87786/sel17/" w:history="1">
              <w:r w:rsidRPr="00A87F49">
                <w:rPr>
                  <w:rFonts w:ascii="&amp;quot" w:eastAsia="Times New Roman" w:hAnsi="&amp;quot" w:cs="Times New Roman"/>
                  <w:color w:val="0047B3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Организация (юридическое лицо)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5" w:anchor="/document/99/901807667/XA00RV02P0/" w:tooltip="" w:history="1">
              <w:r w:rsidRPr="00A87F49">
                <w:rPr>
                  <w:rFonts w:ascii="&amp;quot" w:eastAsia="Times New Roman" w:hAnsi="&amp;quot" w:cs="Times New Roman"/>
                  <w:color w:val="01745C"/>
                  <w:sz w:val="20"/>
                  <w:szCs w:val="20"/>
                  <w:lang w:eastAsia="ru-RU"/>
                </w:rPr>
                <w:t>Часть 2</w:t>
              </w:r>
            </w:hyperlink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статьи 5.27.1 КоАП РФ</w:t>
            </w: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Должностное лицо организации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Организация (юридическое лицо)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От 60 000 до 80 000 руб.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6" w:anchor="/document/99/901807667/XA00RV02P0/" w:tooltip="" w:history="1">
              <w:r w:rsidRPr="00A87F49">
                <w:rPr>
                  <w:rFonts w:ascii="&amp;quot" w:eastAsia="Times New Roman" w:hAnsi="&amp;quot" w:cs="Times New Roman"/>
                  <w:color w:val="01745C"/>
                  <w:sz w:val="20"/>
                  <w:szCs w:val="20"/>
                  <w:lang w:eastAsia="ru-RU"/>
                </w:rPr>
                <w:t>Часть 2</w:t>
              </w:r>
            </w:hyperlink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статьи 5.27.1 КоАП РФ</w:t>
            </w: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Должностное лицо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От 5000 до 10 000 руб.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Штраф при повторном нарушении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Организация (юридическое лицо)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От 100 000 до 200 000 руб.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7" w:anchor="/document/99/901807667/XA00M962MK/" w:tooltip="" w:history="1">
              <w:r w:rsidRPr="00A87F49">
                <w:rPr>
                  <w:rFonts w:ascii="&amp;quot" w:eastAsia="Times New Roman" w:hAnsi="&amp;quot" w:cs="Times New Roman"/>
                  <w:color w:val="01745C"/>
                  <w:sz w:val="20"/>
                  <w:szCs w:val="20"/>
                  <w:lang w:eastAsia="ru-RU"/>
                </w:rPr>
                <w:t>Часть 5</w:t>
              </w:r>
            </w:hyperlink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статьи 5.27.1 КоАП РФ</w:t>
            </w: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Должностное лицо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От 30 000 до 40 000 руб.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Приостановление деятельности при повторном нарушении</w:t>
            </w:r>
            <w:hyperlink r:id="rId8" w:anchor="/document/16/87786/sel18/" w:history="1">
              <w:r w:rsidRPr="00A87F49">
                <w:rPr>
                  <w:rFonts w:ascii="&amp;quot" w:eastAsia="Times New Roman" w:hAnsi="&amp;quot" w:cs="Times New Roman"/>
                  <w:color w:val="0047B3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Организация (юридическое лицо)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До 90 суток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9" w:anchor="/document/99/901807667/XA00M962MK/" w:tooltip="" w:history="1">
              <w:r w:rsidRPr="00A87F49">
                <w:rPr>
                  <w:rFonts w:ascii="&amp;quot" w:eastAsia="Times New Roman" w:hAnsi="&amp;quot" w:cs="Times New Roman"/>
                  <w:color w:val="01745C"/>
                  <w:sz w:val="20"/>
                  <w:szCs w:val="20"/>
                  <w:lang w:eastAsia="ru-RU"/>
                </w:rPr>
                <w:t>Часть 5</w:t>
              </w:r>
            </w:hyperlink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статьи 5.27.1 КоАП РФ</w:t>
            </w:r>
          </w:p>
        </w:tc>
      </w:tr>
      <w:tr w:rsidR="00A87F49" w:rsidRPr="00A87F49" w:rsidTr="00A87F4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</w:p>
        </w:tc>
      </w:tr>
      <w:tr w:rsidR="00A87F49" w:rsidRPr="00A87F49" w:rsidTr="00A87F4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Дисквалификация при повторном нарушении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Должностное лицо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От одного года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F49" w:rsidRPr="00A87F49" w:rsidRDefault="00A87F49" w:rsidP="00A87F49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10" w:anchor="/document/99/901807667/XA00M962MK/" w:tooltip="" w:history="1">
              <w:r w:rsidRPr="00A87F49">
                <w:rPr>
                  <w:rFonts w:ascii="&amp;quot" w:eastAsia="Times New Roman" w:hAnsi="&amp;quot" w:cs="Times New Roman"/>
                  <w:color w:val="01745C"/>
                  <w:sz w:val="20"/>
                  <w:szCs w:val="20"/>
                  <w:lang w:eastAsia="ru-RU"/>
                </w:rPr>
                <w:t>Часть 5</w:t>
              </w:r>
            </w:hyperlink>
            <w:r w:rsidRPr="00A87F49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ст. 5.27.1 КоАП РФ</w:t>
            </w:r>
          </w:p>
        </w:tc>
      </w:tr>
    </w:tbl>
    <w:p w:rsidR="00A87F49" w:rsidRPr="00A87F49" w:rsidRDefault="00A87F49" w:rsidP="00A87F49">
      <w:pPr>
        <w:spacing w:after="225"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* Этот вид ответственности применяется, в частности, если административное правонарушение совершено впервые и при этом не причинен вред или отсутствует угроза его причинения жизни и здоровью людей (</w:t>
      </w:r>
      <w:hyperlink r:id="rId11" w:anchor="/document/99/901807667/XA00M9C2NA/" w:tooltip="" w:history="1">
        <w:r w:rsidRPr="00A87F49">
          <w:rPr>
            <w:rFonts w:ascii="&amp;quot" w:eastAsia="Times New Roman" w:hAnsi="&amp;quot" w:cs="Times New Roman"/>
            <w:color w:val="01745C"/>
            <w:sz w:val="23"/>
            <w:szCs w:val="23"/>
            <w:lang w:eastAsia="ru-RU"/>
          </w:rPr>
          <w:t>ч. 2 ст. 3.4 КоАП РФ</w:t>
        </w:r>
      </w:hyperlink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).</w:t>
      </w:r>
    </w:p>
    <w:p w:rsidR="00A31D87" w:rsidRDefault="00A87F49" w:rsidP="00A87F49">
      <w:pPr>
        <w:spacing w:after="225" w:line="240" w:lineRule="auto"/>
      </w:pPr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** Этот вид ответственности применяется, в частности, если существует угроза жизни и здоровью людей (</w:t>
      </w:r>
      <w:proofErr w:type="spellStart"/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fldChar w:fldCharType="begin"/>
      </w:r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instrText xml:space="preserve"> HYPERLINK "https://1otruda.ru/" \l "/document/99/901807667/XA00MFA2O3/" \o "" </w:instrText>
      </w:r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fldChar w:fldCharType="separate"/>
      </w:r>
      <w:r w:rsidRPr="00A87F49">
        <w:rPr>
          <w:rFonts w:ascii="&amp;quot" w:eastAsia="Times New Roman" w:hAnsi="&amp;quot" w:cs="Times New Roman"/>
          <w:color w:val="01745C"/>
          <w:sz w:val="23"/>
          <w:szCs w:val="23"/>
          <w:lang w:eastAsia="ru-RU"/>
        </w:rPr>
        <w:t>абз</w:t>
      </w:r>
      <w:proofErr w:type="spellEnd"/>
      <w:r w:rsidRPr="00A87F49">
        <w:rPr>
          <w:rFonts w:ascii="&amp;quot" w:eastAsia="Times New Roman" w:hAnsi="&amp;quot" w:cs="Times New Roman"/>
          <w:color w:val="01745C"/>
          <w:sz w:val="23"/>
          <w:szCs w:val="23"/>
          <w:lang w:eastAsia="ru-RU"/>
        </w:rPr>
        <w:t>. 1 ч. 1 ст. 3.12 КоАП РФ</w:t>
      </w:r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fldChar w:fldCharType="end"/>
      </w:r>
      <w:proofErr w:type="gramStart"/>
      <w:r w:rsidRPr="00A87F49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).</w:t>
      </w:r>
      <w:r w:rsidRPr="00A87F4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r w:rsidRPr="00A87F4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©</w:t>
      </w:r>
      <w:proofErr w:type="gramEnd"/>
      <w:r w:rsidRPr="00A87F4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Материал из Справочной системы «Охрана труда».</w:t>
      </w:r>
      <w:r w:rsidRPr="00A87F49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 xml:space="preserve">Подробнее: </w:t>
      </w:r>
      <w:hyperlink r:id="rId12" w:anchor="/document/16/87786/bssPhr2/?of=copy-5105e9a7df" w:history="1">
        <w:r w:rsidRPr="00A87F49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>https://1otruda.ru/#/document/16/87786/bssPhr2/?of=copy-5105e9a7df</w:t>
        </w:r>
      </w:hyperlink>
      <w:bookmarkStart w:id="0" w:name="_GoBack"/>
      <w:bookmarkEnd w:id="0"/>
    </w:p>
    <w:sectPr w:rsidR="00A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1"/>
    <w:rsid w:val="00A31D87"/>
    <w:rsid w:val="00A87F49"/>
    <w:rsid w:val="00C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9345-F6B9-4BE3-B127-AC60379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2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3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8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2022-04-19T07:48:00Z</dcterms:created>
  <dcterms:modified xsi:type="dcterms:W3CDTF">2022-04-19T07:54:00Z</dcterms:modified>
</cp:coreProperties>
</file>