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5E8" w14:textId="77777777" w:rsidR="00F67561" w:rsidRPr="00A06448" w:rsidRDefault="00F67561" w:rsidP="00F67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 xml:space="preserve">КОНТРОЛЬНО-СЧЕТНАЯ КОМИССИЯ </w:t>
      </w:r>
    </w:p>
    <w:p w14:paraId="74822C6C" w14:textId="77777777" w:rsidR="00F67561" w:rsidRPr="00A06448" w:rsidRDefault="00F67561" w:rsidP="00F67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>ВИНОГРАДОВСКОГО МУНИЦИПАЛЬНОГО ОКРУГА</w:t>
      </w:r>
    </w:p>
    <w:p w14:paraId="40EF0E97" w14:textId="77777777" w:rsidR="00F67561" w:rsidRPr="00A06448" w:rsidRDefault="00F67561" w:rsidP="00F67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6448">
        <w:rPr>
          <w:rFonts w:ascii="Times New Roman" w:hAnsi="Times New Roman" w:cs="Times New Roman"/>
          <w:b/>
          <w:sz w:val="26"/>
          <w:szCs w:val="26"/>
          <w:u w:val="single"/>
        </w:rPr>
        <w:t>АРХАНГЕЛЬСКОЙ ОБЛАСТИ</w:t>
      </w:r>
    </w:p>
    <w:p w14:paraId="2E0F8B4D" w14:textId="77777777" w:rsidR="00F67561" w:rsidRPr="007117C0" w:rsidRDefault="00F67561" w:rsidP="00F67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5FD7A6" w14:textId="77777777" w:rsidR="00F67561" w:rsidRPr="007117C0" w:rsidRDefault="00F67561" w:rsidP="00F675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7C0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14:paraId="68E0CA80" w14:textId="77777777" w:rsidR="00F67561" w:rsidRPr="007117C0" w:rsidRDefault="00F67561" w:rsidP="00F675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по результатам внешней проверки отчета об исполнении бюджета</w:t>
      </w:r>
    </w:p>
    <w:p w14:paraId="40447B73" w14:textId="692D507E" w:rsidR="00F67561" w:rsidRPr="007117C0" w:rsidRDefault="00F67561" w:rsidP="00F675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117C0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E40D088" w14:textId="77777777" w:rsidR="00F67561" w:rsidRPr="007117C0" w:rsidRDefault="00F67561" w:rsidP="00F675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78CBE82" w14:textId="1CEF4BB6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В соответствии со ст. 264.4 Бюджетного кодекса РФ, ст.2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о бюджетном процессе в Виноградовск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 Архангельской области</w:t>
      </w:r>
      <w:r w:rsidRPr="007117C0">
        <w:rPr>
          <w:rFonts w:ascii="Times New Roman" w:hAnsi="Times New Roman" w:cs="Times New Roman"/>
          <w:sz w:val="26"/>
          <w:szCs w:val="26"/>
        </w:rPr>
        <w:t>, ст.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117C0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7117C0">
        <w:rPr>
          <w:rFonts w:ascii="Times New Roman" w:hAnsi="Times New Roman" w:cs="Times New Roman"/>
          <w:sz w:val="26"/>
          <w:szCs w:val="26"/>
        </w:rPr>
        <w:t>, Порядком проведения внешней проверки годового отчета об исполнении бюджета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округа,</w:t>
      </w:r>
      <w:r w:rsidRPr="007117C0">
        <w:rPr>
          <w:rFonts w:ascii="Times New Roman" w:hAnsi="Times New Roman" w:cs="Times New Roman"/>
          <w:sz w:val="26"/>
          <w:szCs w:val="26"/>
        </w:rPr>
        <w:t xml:space="preserve"> Контрольно-счетн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</w:t>
      </w:r>
      <w:r w:rsidRPr="00F12229"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Контрольно-счетн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комиссия) </w:t>
      </w:r>
      <w:r w:rsidRPr="007117C0">
        <w:rPr>
          <w:rFonts w:ascii="Times New Roman" w:hAnsi="Times New Roman" w:cs="Times New Roman"/>
          <w:sz w:val="26"/>
          <w:szCs w:val="26"/>
        </w:rPr>
        <w:t>проведена внешняя проверка годового отчета об исполнении бюджета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и материалов к нему.</w:t>
      </w:r>
    </w:p>
    <w:p w14:paraId="2D75578C" w14:textId="29B5C469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Контрольно-счетн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при подготовке настоящего заключения использованы данные анализа исполнения бюджета Виноградовского </w:t>
      </w:r>
      <w:r w:rsidR="000147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, статистические данные, данные бюджетной отчетности об исполнении бюджета, материалы проверок исполнения бюджета, проведены проверки исполнения бюджета </w:t>
      </w:r>
      <w:r w:rsidR="00430E74">
        <w:rPr>
          <w:rFonts w:ascii="Times New Roman" w:hAnsi="Times New Roman" w:cs="Times New Roman"/>
          <w:sz w:val="26"/>
          <w:szCs w:val="26"/>
        </w:rPr>
        <w:t>получателями</w:t>
      </w:r>
      <w:r w:rsidRPr="007117C0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430E74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. Бюджетная отчетность представлена посредством программного комплекса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Свод-Смарт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.</w:t>
      </w:r>
    </w:p>
    <w:p w14:paraId="09AC52EE" w14:textId="78B7867C" w:rsidR="00F67561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Годовой отчет об исполнении бюджета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представлен в Контрольно-счетн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7117C0">
        <w:rPr>
          <w:rFonts w:ascii="Times New Roman" w:hAnsi="Times New Roman" w:cs="Times New Roman"/>
          <w:sz w:val="26"/>
          <w:szCs w:val="26"/>
        </w:rPr>
        <w:t xml:space="preserve"> администрацией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7117C0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в составе документов и материалов, предусмотренных Положением о бюджетном процессе в Виноградовск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 Архангельской области</w:t>
      </w:r>
      <w:r w:rsidRPr="007117C0">
        <w:rPr>
          <w:rFonts w:ascii="Times New Roman" w:hAnsi="Times New Roman" w:cs="Times New Roman"/>
          <w:sz w:val="26"/>
          <w:szCs w:val="26"/>
        </w:rPr>
        <w:t>, утвержденным решением муниципального Собрания от 20.1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117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7117C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7117C0">
        <w:rPr>
          <w:rFonts w:ascii="Times New Roman" w:hAnsi="Times New Roman" w:cs="Times New Roman"/>
          <w:sz w:val="26"/>
          <w:szCs w:val="26"/>
        </w:rPr>
        <w:t>-1.</w:t>
      </w:r>
    </w:p>
    <w:p w14:paraId="32F6295D" w14:textId="77777777" w:rsidR="00F67561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внешней проверке годового отчета установлено:</w:t>
      </w:r>
    </w:p>
    <w:p w14:paraId="289D9167" w14:textId="466313F0" w:rsidR="00F67561" w:rsidRDefault="00F67561" w:rsidP="00F67561">
      <w:pPr>
        <w:pStyle w:val="a5"/>
        <w:spacing w:line="276" w:lineRule="auto"/>
        <w:ind w:left="-284" w:firstLine="709"/>
        <w:jc w:val="both"/>
        <w:rPr>
          <w:rFonts w:eastAsia="Calibri"/>
          <w:sz w:val="26"/>
          <w:szCs w:val="26"/>
        </w:rPr>
      </w:pPr>
      <w:r w:rsidRPr="005B5490">
        <w:rPr>
          <w:rFonts w:eastAsia="Calibri"/>
          <w:sz w:val="26"/>
          <w:szCs w:val="26"/>
        </w:rPr>
        <w:t>Показатели исполнения бюджета за 202</w:t>
      </w:r>
      <w:r>
        <w:rPr>
          <w:rFonts w:eastAsia="Calibri"/>
          <w:sz w:val="26"/>
          <w:szCs w:val="26"/>
        </w:rPr>
        <w:t>2</w:t>
      </w:r>
      <w:r w:rsidRPr="005B5490">
        <w:rPr>
          <w:rFonts w:eastAsia="Calibri"/>
          <w:sz w:val="26"/>
          <w:szCs w:val="26"/>
        </w:rPr>
        <w:t xml:space="preserve"> год по доходам </w:t>
      </w:r>
      <w:r>
        <w:rPr>
          <w:rFonts w:eastAsia="Calibri"/>
          <w:sz w:val="26"/>
          <w:szCs w:val="26"/>
        </w:rPr>
        <w:t xml:space="preserve">(приложение № </w:t>
      </w:r>
      <w:r w:rsidR="00847965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к проекту решения), по ведомственной структуре расходов (приложение № </w:t>
      </w:r>
      <w:r w:rsidR="00847965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к проекту решения) </w:t>
      </w:r>
      <w:r w:rsidRPr="005B5490">
        <w:rPr>
          <w:rFonts w:eastAsia="Calibri"/>
          <w:sz w:val="26"/>
          <w:szCs w:val="26"/>
        </w:rPr>
        <w:t>соответствуют показателям, отраженным в Отчете об исполнении бюджета за 202</w:t>
      </w:r>
      <w:r w:rsidR="00847965">
        <w:rPr>
          <w:rFonts w:eastAsia="Calibri"/>
          <w:sz w:val="26"/>
          <w:szCs w:val="26"/>
        </w:rPr>
        <w:t>2</w:t>
      </w:r>
      <w:r w:rsidRPr="005B5490">
        <w:rPr>
          <w:rFonts w:eastAsia="Calibri"/>
          <w:sz w:val="26"/>
          <w:szCs w:val="26"/>
        </w:rPr>
        <w:t xml:space="preserve"> год (ф. 0503117).</w:t>
      </w:r>
      <w:r>
        <w:rPr>
          <w:rFonts w:eastAsia="Calibri"/>
          <w:sz w:val="26"/>
          <w:szCs w:val="26"/>
        </w:rPr>
        <w:t xml:space="preserve"> </w:t>
      </w:r>
    </w:p>
    <w:p w14:paraId="4673F9F8" w14:textId="63814230" w:rsidR="004A18B2" w:rsidRDefault="00F67561" w:rsidP="00F67561">
      <w:pPr>
        <w:pStyle w:val="a5"/>
        <w:spacing w:line="276" w:lineRule="auto"/>
        <w:ind w:left="-284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то же время</w:t>
      </w:r>
      <w:r w:rsidR="002B0082">
        <w:rPr>
          <w:rFonts w:eastAsia="Calibri"/>
          <w:sz w:val="26"/>
          <w:szCs w:val="26"/>
        </w:rPr>
        <w:t xml:space="preserve"> </w:t>
      </w:r>
      <w:r w:rsidRPr="00F64595">
        <w:rPr>
          <w:rFonts w:eastAsia="Calibri"/>
          <w:sz w:val="26"/>
          <w:szCs w:val="26"/>
        </w:rPr>
        <w:t>в</w:t>
      </w:r>
      <w:r w:rsidRPr="000C6B5E">
        <w:rPr>
          <w:rFonts w:eastAsia="Calibri"/>
          <w:b/>
          <w:sz w:val="26"/>
          <w:szCs w:val="26"/>
        </w:rPr>
        <w:t xml:space="preserve"> </w:t>
      </w:r>
      <w:r w:rsidRPr="00ED1763">
        <w:rPr>
          <w:rFonts w:eastAsia="Calibri"/>
          <w:sz w:val="26"/>
          <w:szCs w:val="26"/>
        </w:rPr>
        <w:t xml:space="preserve">Отчете об исполнении бюджета </w:t>
      </w:r>
      <w:r w:rsidR="004A18B2">
        <w:rPr>
          <w:rFonts w:eastAsia="Calibri"/>
          <w:sz w:val="26"/>
          <w:szCs w:val="26"/>
        </w:rPr>
        <w:t xml:space="preserve">Виноградовского муниципального округа Архангельской области </w:t>
      </w:r>
      <w:r w:rsidR="00847965">
        <w:rPr>
          <w:rFonts w:eastAsia="Calibri"/>
          <w:sz w:val="26"/>
          <w:szCs w:val="26"/>
        </w:rPr>
        <w:t xml:space="preserve">по поступлениям доходов </w:t>
      </w:r>
      <w:r w:rsidRPr="00ED1763">
        <w:rPr>
          <w:rFonts w:eastAsia="Calibri"/>
          <w:sz w:val="26"/>
          <w:szCs w:val="26"/>
        </w:rPr>
        <w:t>за 202</w:t>
      </w:r>
      <w:r w:rsidR="004A18B2">
        <w:rPr>
          <w:rFonts w:eastAsia="Calibri"/>
          <w:sz w:val="26"/>
          <w:szCs w:val="26"/>
        </w:rPr>
        <w:t>2</w:t>
      </w:r>
      <w:r w:rsidRPr="00ED1763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 xml:space="preserve"> (приложение № 1 к проекту решения) </w:t>
      </w:r>
      <w:r w:rsidR="004A18B2">
        <w:rPr>
          <w:rFonts w:eastAsia="Calibri"/>
          <w:sz w:val="26"/>
          <w:szCs w:val="26"/>
        </w:rPr>
        <w:t>отражено:</w:t>
      </w:r>
    </w:p>
    <w:p w14:paraId="748E3555" w14:textId="5E2D2119" w:rsidR="004A18B2" w:rsidRDefault="004A18B2" w:rsidP="00F67561">
      <w:pPr>
        <w:pStyle w:val="a5"/>
        <w:spacing w:line="276" w:lineRule="auto"/>
        <w:ind w:left="-284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поступление доходов, получаемых в виде арендной либо иной платы за передачу в возмездное пользование государственного и муниципального имущества </w:t>
      </w:r>
      <w:r w:rsidR="00430E74">
        <w:rPr>
          <w:rFonts w:eastAsia="Calibri"/>
          <w:sz w:val="26"/>
          <w:szCs w:val="26"/>
        </w:rPr>
        <w:t xml:space="preserve">в сумме </w:t>
      </w:r>
      <w:r>
        <w:rPr>
          <w:rFonts w:eastAsia="Calibri"/>
          <w:sz w:val="26"/>
          <w:szCs w:val="26"/>
        </w:rPr>
        <w:t>5 745 573,58 руб. (по ф.</w:t>
      </w:r>
      <w:r w:rsidRPr="004A18B2">
        <w:rPr>
          <w:rFonts w:eastAsia="Calibri"/>
          <w:sz w:val="26"/>
          <w:szCs w:val="26"/>
        </w:rPr>
        <w:t xml:space="preserve"> </w:t>
      </w:r>
      <w:r w:rsidRPr="005B5490">
        <w:rPr>
          <w:rFonts w:eastAsia="Calibri"/>
          <w:sz w:val="26"/>
          <w:szCs w:val="26"/>
        </w:rPr>
        <w:t>0503117</w:t>
      </w:r>
      <w:r>
        <w:rPr>
          <w:rFonts w:eastAsia="Calibri"/>
          <w:sz w:val="26"/>
          <w:szCs w:val="26"/>
        </w:rPr>
        <w:t xml:space="preserve"> поступление составило 7 493 964,6 руб.),</w:t>
      </w:r>
    </w:p>
    <w:p w14:paraId="663C8D98" w14:textId="2EB87A76" w:rsidR="00F67561" w:rsidRDefault="004A18B2" w:rsidP="002B0082">
      <w:pPr>
        <w:pStyle w:val="a5"/>
        <w:spacing w:line="276" w:lineRule="auto"/>
        <w:ind w:left="-284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поступление по прочим доходам от использования имущества</w:t>
      </w:r>
      <w:r w:rsidR="002B0082">
        <w:rPr>
          <w:rFonts w:eastAsia="Calibri"/>
          <w:sz w:val="26"/>
          <w:szCs w:val="26"/>
        </w:rPr>
        <w:t xml:space="preserve"> и прав, находящихся в государственной и муниципальной собственности </w:t>
      </w:r>
      <w:r w:rsidR="00430E74">
        <w:rPr>
          <w:rFonts w:eastAsia="Calibri"/>
          <w:sz w:val="26"/>
          <w:szCs w:val="26"/>
        </w:rPr>
        <w:t xml:space="preserve">в сумме </w:t>
      </w:r>
      <w:r w:rsidR="002B0082">
        <w:rPr>
          <w:rFonts w:eastAsia="Calibri"/>
          <w:sz w:val="26"/>
          <w:szCs w:val="26"/>
        </w:rPr>
        <w:t>11 417 183,9 руб. (по ф.</w:t>
      </w:r>
      <w:r w:rsidR="002B0082" w:rsidRPr="004A18B2">
        <w:rPr>
          <w:rFonts w:eastAsia="Calibri"/>
          <w:sz w:val="26"/>
          <w:szCs w:val="26"/>
        </w:rPr>
        <w:t xml:space="preserve"> </w:t>
      </w:r>
      <w:r w:rsidR="002B0082" w:rsidRPr="005B5490">
        <w:rPr>
          <w:rFonts w:eastAsia="Calibri"/>
          <w:sz w:val="26"/>
          <w:szCs w:val="26"/>
        </w:rPr>
        <w:t>0503117</w:t>
      </w:r>
      <w:r w:rsidR="002B0082">
        <w:rPr>
          <w:rFonts w:eastAsia="Calibri"/>
          <w:sz w:val="26"/>
          <w:szCs w:val="26"/>
        </w:rPr>
        <w:t xml:space="preserve"> поступление составило 9 668 792,07 руб.).</w:t>
      </w:r>
      <w:r w:rsidR="00F67561">
        <w:rPr>
          <w:sz w:val="26"/>
          <w:szCs w:val="26"/>
        </w:rPr>
        <w:t xml:space="preserve">              </w:t>
      </w:r>
    </w:p>
    <w:p w14:paraId="2D6EDA64" w14:textId="77777777" w:rsidR="00430E74" w:rsidRDefault="004B3845" w:rsidP="004B384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Следует внести изменения</w:t>
      </w:r>
      <w:r w:rsidR="00430E74">
        <w:rPr>
          <w:rFonts w:ascii="Times New Roman" w:hAnsi="Times New Roman" w:cs="Times New Roman"/>
          <w:sz w:val="26"/>
          <w:szCs w:val="26"/>
        </w:rPr>
        <w:t>:</w:t>
      </w:r>
    </w:p>
    <w:p w14:paraId="0789DCC2" w14:textId="697F11E6" w:rsidR="00430E74" w:rsidRPr="00430E74" w:rsidRDefault="00430E74" w:rsidP="004B384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Pr="00430E74">
        <w:rPr>
          <w:rFonts w:ascii="Times New Roman" w:eastAsia="Calibri" w:hAnsi="Times New Roman" w:cs="Times New Roman"/>
          <w:sz w:val="26"/>
          <w:szCs w:val="26"/>
        </w:rPr>
        <w:t>приложение № 1 к проекту решения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E74">
        <w:rPr>
          <w:rFonts w:ascii="Times New Roman" w:eastAsia="Calibri" w:hAnsi="Times New Roman" w:cs="Times New Roman"/>
          <w:sz w:val="26"/>
          <w:szCs w:val="26"/>
        </w:rPr>
        <w:t xml:space="preserve">«Отчет об исполнении бюджета Виноградовского муниципального округа Архангельской области по поступлениям доходов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Pr="00430E74">
        <w:rPr>
          <w:rFonts w:ascii="Times New Roman" w:eastAsia="Calibri" w:hAnsi="Times New Roman" w:cs="Times New Roman"/>
          <w:sz w:val="26"/>
          <w:szCs w:val="26"/>
        </w:rPr>
        <w:t>Виноградовского муниципального округа Архангельской области за 2022 год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</w:p>
    <w:p w14:paraId="3616649C" w14:textId="58B72B6B" w:rsidR="004B3845" w:rsidRPr="00C74936" w:rsidRDefault="00430E74" w:rsidP="004B384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3845">
        <w:rPr>
          <w:rFonts w:ascii="Times New Roman" w:hAnsi="Times New Roman" w:cs="Times New Roman"/>
          <w:sz w:val="26"/>
          <w:szCs w:val="26"/>
        </w:rPr>
        <w:t xml:space="preserve"> в пояснительную записку по исполнению бюджета по доходам и расходам. </w:t>
      </w:r>
      <w:r w:rsidR="004B3845" w:rsidRPr="00C74936">
        <w:rPr>
          <w:rFonts w:ascii="Times New Roman" w:hAnsi="Times New Roman" w:cs="Times New Roman"/>
          <w:sz w:val="26"/>
          <w:szCs w:val="26"/>
        </w:rPr>
        <w:t xml:space="preserve"> </w:t>
      </w:r>
      <w:r w:rsidR="004B3845" w:rsidRPr="00C7493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C10FFF9" w14:textId="141E8E97" w:rsidR="00F67561" w:rsidRPr="007117C0" w:rsidRDefault="00F67561" w:rsidP="00F67561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14:paraId="7338C1AE" w14:textId="77777777" w:rsidR="00F67561" w:rsidRPr="007117C0" w:rsidRDefault="00F67561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7C0">
        <w:rPr>
          <w:rFonts w:ascii="Times New Roman" w:hAnsi="Times New Roman" w:cs="Times New Roman"/>
          <w:b/>
          <w:sz w:val="26"/>
          <w:szCs w:val="26"/>
        </w:rPr>
        <w:t>СОДЕРЖАНИЕ ЗАКЛЮЧЕНИЯ</w:t>
      </w:r>
    </w:p>
    <w:p w14:paraId="636B2253" w14:textId="77777777" w:rsidR="00F67561" w:rsidRPr="007117C0" w:rsidRDefault="00F67561" w:rsidP="00F6756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010BC92" w14:textId="455388B5" w:rsidR="00F67561" w:rsidRPr="007117C0" w:rsidRDefault="00F67561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1. Итоги социально-экономического развития Виноградовского </w:t>
      </w:r>
      <w:r w:rsidR="00430E7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</w:t>
      </w:r>
      <w:r w:rsidRPr="007117C0">
        <w:rPr>
          <w:rFonts w:ascii="Times New Roman" w:hAnsi="Times New Roman" w:cs="Times New Roman"/>
          <w:sz w:val="26"/>
          <w:szCs w:val="26"/>
        </w:rPr>
        <w:t>..</w:t>
      </w:r>
      <w:r w:rsidR="00316257">
        <w:rPr>
          <w:rFonts w:ascii="Times New Roman" w:hAnsi="Times New Roman" w:cs="Times New Roman"/>
          <w:sz w:val="26"/>
          <w:szCs w:val="26"/>
        </w:rPr>
        <w:t>3</w:t>
      </w:r>
    </w:p>
    <w:p w14:paraId="3D1EEE87" w14:textId="37D257A3" w:rsidR="00F67561" w:rsidRPr="007117C0" w:rsidRDefault="00F67561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2. Выполнение основных направлений бюджетной и налоговой политики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117C0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7117C0">
        <w:rPr>
          <w:rFonts w:ascii="Times New Roman" w:hAnsi="Times New Roman" w:cs="Times New Roman"/>
          <w:sz w:val="26"/>
          <w:szCs w:val="26"/>
        </w:rPr>
        <w:t>..</w:t>
      </w:r>
      <w:r w:rsidR="00316257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316257">
        <w:rPr>
          <w:rFonts w:ascii="Times New Roman" w:hAnsi="Times New Roman" w:cs="Times New Roman"/>
          <w:sz w:val="26"/>
          <w:szCs w:val="26"/>
        </w:rPr>
        <w:t>4</w:t>
      </w:r>
    </w:p>
    <w:p w14:paraId="42BFA212" w14:textId="704BB95B" w:rsidR="00F67561" w:rsidRPr="007117C0" w:rsidRDefault="00F67561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>. Изменения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17C0">
        <w:rPr>
          <w:rFonts w:ascii="Times New Roman" w:hAnsi="Times New Roman" w:cs="Times New Roman"/>
          <w:sz w:val="26"/>
          <w:szCs w:val="26"/>
        </w:rPr>
        <w:t xml:space="preserve"> внесенные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3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117C0">
        <w:rPr>
          <w:rFonts w:ascii="Times New Roman" w:hAnsi="Times New Roman" w:cs="Times New Roman"/>
          <w:sz w:val="26"/>
          <w:szCs w:val="26"/>
        </w:rPr>
        <w:t>бюджет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округа.</w:t>
      </w:r>
      <w:r w:rsidRPr="007117C0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7117C0">
        <w:rPr>
          <w:rFonts w:ascii="Times New Roman" w:hAnsi="Times New Roman" w:cs="Times New Roman"/>
          <w:sz w:val="26"/>
          <w:szCs w:val="26"/>
        </w:rPr>
        <w:t>…..…………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  <w:r w:rsidR="00316257">
        <w:rPr>
          <w:rFonts w:ascii="Times New Roman" w:hAnsi="Times New Roman" w:cs="Times New Roman"/>
          <w:sz w:val="26"/>
          <w:szCs w:val="26"/>
        </w:rPr>
        <w:t>...5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316257">
        <w:rPr>
          <w:rFonts w:ascii="Times New Roman" w:hAnsi="Times New Roman" w:cs="Times New Roman"/>
          <w:sz w:val="26"/>
          <w:szCs w:val="26"/>
        </w:rPr>
        <w:t>7</w:t>
      </w:r>
    </w:p>
    <w:p w14:paraId="4CB95418" w14:textId="497E3DEE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561" w:rsidRPr="007117C0">
        <w:rPr>
          <w:rFonts w:ascii="Times New Roman" w:hAnsi="Times New Roman" w:cs="Times New Roman"/>
          <w:sz w:val="26"/>
          <w:szCs w:val="26"/>
        </w:rPr>
        <w:t>. Доходы бюджет</w:t>
      </w:r>
      <w:r w:rsidR="00F67561">
        <w:rPr>
          <w:rFonts w:ascii="Times New Roman" w:hAnsi="Times New Roman" w:cs="Times New Roman"/>
          <w:sz w:val="26"/>
          <w:szCs w:val="26"/>
        </w:rPr>
        <w:t>а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F67561">
        <w:rPr>
          <w:rFonts w:ascii="Times New Roman" w:hAnsi="Times New Roman" w:cs="Times New Roman"/>
          <w:sz w:val="26"/>
          <w:szCs w:val="26"/>
        </w:rPr>
        <w:t>округа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F67561">
        <w:rPr>
          <w:rFonts w:ascii="Times New Roman" w:hAnsi="Times New Roman" w:cs="Times New Roman"/>
          <w:sz w:val="26"/>
          <w:szCs w:val="26"/>
        </w:rPr>
        <w:t>з</w:t>
      </w:r>
      <w:r w:rsidR="00F67561" w:rsidRPr="007117C0">
        <w:rPr>
          <w:rFonts w:ascii="Times New Roman" w:hAnsi="Times New Roman" w:cs="Times New Roman"/>
          <w:sz w:val="26"/>
          <w:szCs w:val="26"/>
        </w:rPr>
        <w:t>а 202</w:t>
      </w:r>
      <w:r w:rsidR="00F67561">
        <w:rPr>
          <w:rFonts w:ascii="Times New Roman" w:hAnsi="Times New Roman" w:cs="Times New Roman"/>
          <w:sz w:val="26"/>
          <w:szCs w:val="26"/>
        </w:rPr>
        <w:t>2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год……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67561" w:rsidRPr="007117C0">
        <w:rPr>
          <w:rFonts w:ascii="Times New Roman" w:hAnsi="Times New Roman" w:cs="Times New Roman"/>
          <w:sz w:val="26"/>
          <w:szCs w:val="26"/>
        </w:rPr>
        <w:t>.………………….....</w:t>
      </w:r>
      <w:r w:rsidR="00F6756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 w:rsidR="00316257">
        <w:rPr>
          <w:rFonts w:ascii="Times New Roman" w:hAnsi="Times New Roman" w:cs="Times New Roman"/>
          <w:sz w:val="26"/>
          <w:szCs w:val="26"/>
        </w:rPr>
        <w:t>...7</w:t>
      </w:r>
      <w:r w:rsidR="00F67561" w:rsidRPr="007117C0">
        <w:rPr>
          <w:rFonts w:ascii="Times New Roman" w:hAnsi="Times New Roman" w:cs="Times New Roman"/>
          <w:sz w:val="26"/>
          <w:szCs w:val="26"/>
        </w:rPr>
        <w:t>-1</w:t>
      </w:r>
      <w:r w:rsidR="00316257">
        <w:rPr>
          <w:rFonts w:ascii="Times New Roman" w:hAnsi="Times New Roman" w:cs="Times New Roman"/>
          <w:sz w:val="26"/>
          <w:szCs w:val="26"/>
        </w:rPr>
        <w:t>0</w:t>
      </w:r>
    </w:p>
    <w:p w14:paraId="7CDC0876" w14:textId="1C31B539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561" w:rsidRPr="007117C0">
        <w:rPr>
          <w:rFonts w:ascii="Times New Roman" w:hAnsi="Times New Roman" w:cs="Times New Roman"/>
          <w:sz w:val="26"/>
          <w:szCs w:val="26"/>
        </w:rPr>
        <w:t>.1 Выполнение прогнозного плана приватизации муниципального имущества………………………………………………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67561" w:rsidRPr="007117C0">
        <w:rPr>
          <w:rFonts w:ascii="Times New Roman" w:hAnsi="Times New Roman" w:cs="Times New Roman"/>
          <w:sz w:val="26"/>
          <w:szCs w:val="26"/>
        </w:rPr>
        <w:t>…………………..</w:t>
      </w:r>
      <w:r w:rsidR="00F67561">
        <w:rPr>
          <w:rFonts w:ascii="Times New Roman" w:hAnsi="Times New Roman" w:cs="Times New Roman"/>
          <w:sz w:val="26"/>
          <w:szCs w:val="26"/>
        </w:rPr>
        <w:t>....</w:t>
      </w:r>
      <w:r w:rsidR="00F67561" w:rsidRPr="007117C0">
        <w:rPr>
          <w:rFonts w:ascii="Times New Roman" w:hAnsi="Times New Roman" w:cs="Times New Roman"/>
          <w:sz w:val="26"/>
          <w:szCs w:val="26"/>
        </w:rPr>
        <w:t>...</w:t>
      </w:r>
      <w:r w:rsidR="00316257">
        <w:rPr>
          <w:rFonts w:ascii="Times New Roman" w:hAnsi="Times New Roman" w:cs="Times New Roman"/>
          <w:sz w:val="26"/>
          <w:szCs w:val="26"/>
        </w:rPr>
        <w:t>..</w:t>
      </w:r>
      <w:r w:rsidR="00F67561" w:rsidRPr="007117C0">
        <w:rPr>
          <w:rFonts w:ascii="Times New Roman" w:hAnsi="Times New Roman" w:cs="Times New Roman"/>
          <w:sz w:val="26"/>
          <w:szCs w:val="26"/>
        </w:rPr>
        <w:t>1</w:t>
      </w:r>
      <w:r w:rsidR="00316257">
        <w:rPr>
          <w:rFonts w:ascii="Times New Roman" w:hAnsi="Times New Roman" w:cs="Times New Roman"/>
          <w:sz w:val="26"/>
          <w:szCs w:val="26"/>
        </w:rPr>
        <w:t>0</w:t>
      </w:r>
      <w:r w:rsidR="00F67561" w:rsidRPr="007117C0">
        <w:rPr>
          <w:rFonts w:ascii="Times New Roman" w:hAnsi="Times New Roman" w:cs="Times New Roman"/>
          <w:sz w:val="26"/>
          <w:szCs w:val="26"/>
        </w:rPr>
        <w:t>-1</w:t>
      </w:r>
      <w:r w:rsidR="00316257">
        <w:rPr>
          <w:rFonts w:ascii="Times New Roman" w:hAnsi="Times New Roman" w:cs="Times New Roman"/>
          <w:sz w:val="26"/>
          <w:szCs w:val="26"/>
        </w:rPr>
        <w:t>1</w:t>
      </w:r>
    </w:p>
    <w:p w14:paraId="203D9EB7" w14:textId="78FDE760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7561" w:rsidRPr="007117C0">
        <w:rPr>
          <w:rFonts w:ascii="Times New Roman" w:hAnsi="Times New Roman" w:cs="Times New Roman"/>
          <w:sz w:val="26"/>
          <w:szCs w:val="26"/>
        </w:rPr>
        <w:t>.2 Доходы комитета по управлению имуществом</w:t>
      </w:r>
      <w:r w:rsidR="00F67561">
        <w:rPr>
          <w:rFonts w:ascii="Times New Roman" w:hAnsi="Times New Roman" w:cs="Times New Roman"/>
          <w:sz w:val="26"/>
          <w:szCs w:val="26"/>
        </w:rPr>
        <w:t xml:space="preserve">, ЖКХ и земельным отношениям </w:t>
      </w:r>
      <w:r w:rsidR="00F67561" w:rsidRPr="007117C0">
        <w:rPr>
          <w:rFonts w:ascii="Times New Roman" w:hAnsi="Times New Roman" w:cs="Times New Roman"/>
          <w:sz w:val="26"/>
          <w:szCs w:val="26"/>
        </w:rPr>
        <w:t>Виноградовск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F67561">
        <w:rPr>
          <w:rFonts w:ascii="Times New Roman" w:hAnsi="Times New Roman" w:cs="Times New Roman"/>
          <w:sz w:val="26"/>
          <w:szCs w:val="26"/>
        </w:rPr>
        <w:t>округа</w:t>
      </w:r>
      <w:r w:rsidR="002437B7">
        <w:rPr>
          <w:rFonts w:ascii="Times New Roman" w:hAnsi="Times New Roman" w:cs="Times New Roman"/>
          <w:sz w:val="26"/>
          <w:szCs w:val="26"/>
        </w:rPr>
        <w:t>.</w:t>
      </w:r>
      <w:r w:rsidR="00847965">
        <w:rPr>
          <w:rFonts w:ascii="Times New Roman" w:hAnsi="Times New Roman" w:cs="Times New Roman"/>
          <w:sz w:val="26"/>
          <w:szCs w:val="26"/>
        </w:rPr>
        <w:t>.</w:t>
      </w:r>
      <w:r w:rsidR="002437B7">
        <w:rPr>
          <w:rFonts w:ascii="Times New Roman" w:hAnsi="Times New Roman" w:cs="Times New Roman"/>
          <w:sz w:val="26"/>
          <w:szCs w:val="26"/>
        </w:rPr>
        <w:t>..........................</w:t>
      </w:r>
      <w:r w:rsidR="00F67561" w:rsidRPr="007117C0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….</w:t>
      </w:r>
      <w:r w:rsidR="00F67561">
        <w:rPr>
          <w:rFonts w:ascii="Times New Roman" w:hAnsi="Times New Roman" w:cs="Times New Roman"/>
          <w:sz w:val="26"/>
          <w:szCs w:val="26"/>
        </w:rPr>
        <w:t>...</w:t>
      </w:r>
      <w:proofErr w:type="gramEnd"/>
      <w:r w:rsidR="00F67561">
        <w:rPr>
          <w:rFonts w:ascii="Times New Roman" w:hAnsi="Times New Roman" w:cs="Times New Roman"/>
          <w:sz w:val="26"/>
          <w:szCs w:val="26"/>
        </w:rPr>
        <w:t>.</w:t>
      </w:r>
      <w:r w:rsidR="00F67561" w:rsidRPr="007117C0">
        <w:rPr>
          <w:rFonts w:ascii="Times New Roman" w:hAnsi="Times New Roman" w:cs="Times New Roman"/>
          <w:sz w:val="26"/>
          <w:szCs w:val="26"/>
        </w:rPr>
        <w:t>1</w:t>
      </w:r>
      <w:r w:rsidR="00316257">
        <w:rPr>
          <w:rFonts w:ascii="Times New Roman" w:hAnsi="Times New Roman" w:cs="Times New Roman"/>
          <w:sz w:val="26"/>
          <w:szCs w:val="26"/>
        </w:rPr>
        <w:t>1</w:t>
      </w:r>
      <w:r w:rsidR="00F67561" w:rsidRPr="007117C0">
        <w:rPr>
          <w:rFonts w:ascii="Times New Roman" w:hAnsi="Times New Roman" w:cs="Times New Roman"/>
          <w:sz w:val="26"/>
          <w:szCs w:val="26"/>
        </w:rPr>
        <w:t>-1</w:t>
      </w:r>
      <w:r w:rsidR="00316257">
        <w:rPr>
          <w:rFonts w:ascii="Times New Roman" w:hAnsi="Times New Roman" w:cs="Times New Roman"/>
          <w:sz w:val="26"/>
          <w:szCs w:val="26"/>
        </w:rPr>
        <w:t>2</w:t>
      </w:r>
    </w:p>
    <w:p w14:paraId="76FE9217" w14:textId="6FB44391" w:rsidR="00F67561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. Расходы </w:t>
      </w:r>
      <w:r w:rsidR="00F67561">
        <w:rPr>
          <w:rFonts w:ascii="Times New Roman" w:hAnsi="Times New Roman" w:cs="Times New Roman"/>
          <w:sz w:val="26"/>
          <w:szCs w:val="26"/>
        </w:rPr>
        <w:t>бюджета округа</w:t>
      </w:r>
      <w:r w:rsidR="00024913">
        <w:rPr>
          <w:rFonts w:ascii="Times New Roman" w:hAnsi="Times New Roman" w:cs="Times New Roman"/>
          <w:sz w:val="26"/>
          <w:szCs w:val="26"/>
        </w:rPr>
        <w:t xml:space="preserve"> в 2022 году </w:t>
      </w:r>
      <w:r w:rsidR="00F67561">
        <w:rPr>
          <w:rFonts w:ascii="Times New Roman" w:hAnsi="Times New Roman" w:cs="Times New Roman"/>
          <w:sz w:val="26"/>
          <w:szCs w:val="26"/>
        </w:rPr>
        <w:t>............................................................</w:t>
      </w:r>
      <w:r w:rsidR="00F67561" w:rsidRPr="007117C0">
        <w:rPr>
          <w:rFonts w:ascii="Times New Roman" w:hAnsi="Times New Roman" w:cs="Times New Roman"/>
          <w:sz w:val="26"/>
          <w:szCs w:val="26"/>
        </w:rPr>
        <w:t>1</w:t>
      </w:r>
      <w:r w:rsidR="00316257">
        <w:rPr>
          <w:rFonts w:ascii="Times New Roman" w:hAnsi="Times New Roman" w:cs="Times New Roman"/>
          <w:sz w:val="26"/>
          <w:szCs w:val="26"/>
        </w:rPr>
        <w:t>2</w:t>
      </w:r>
      <w:r w:rsidR="00F67561" w:rsidRPr="007117C0">
        <w:rPr>
          <w:rFonts w:ascii="Times New Roman" w:hAnsi="Times New Roman" w:cs="Times New Roman"/>
          <w:sz w:val="26"/>
          <w:szCs w:val="26"/>
        </w:rPr>
        <w:t>-</w:t>
      </w:r>
      <w:r w:rsidR="00F67561">
        <w:rPr>
          <w:rFonts w:ascii="Times New Roman" w:hAnsi="Times New Roman" w:cs="Times New Roman"/>
          <w:sz w:val="26"/>
          <w:szCs w:val="26"/>
        </w:rPr>
        <w:t>1</w:t>
      </w:r>
      <w:r w:rsidR="00316257">
        <w:rPr>
          <w:rFonts w:ascii="Times New Roman" w:hAnsi="Times New Roman" w:cs="Times New Roman"/>
          <w:sz w:val="26"/>
          <w:szCs w:val="26"/>
        </w:rPr>
        <w:t>4</w:t>
      </w:r>
    </w:p>
    <w:p w14:paraId="1F3784BA" w14:textId="16891FD2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561" w:rsidRPr="007117C0">
        <w:rPr>
          <w:rFonts w:ascii="Times New Roman" w:hAnsi="Times New Roman" w:cs="Times New Roman"/>
          <w:sz w:val="26"/>
          <w:szCs w:val="26"/>
        </w:rPr>
        <w:t>.1 Расходы бюджета Виноградовск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67561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BB26B4">
        <w:rPr>
          <w:rFonts w:ascii="Times New Roman" w:hAnsi="Times New Roman" w:cs="Times New Roman"/>
          <w:sz w:val="26"/>
          <w:szCs w:val="26"/>
        </w:rPr>
        <w:t>округа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по главным распорядителям средств бюджета……………………………………</w:t>
      </w:r>
      <w:proofErr w:type="gramStart"/>
      <w:r w:rsidR="00F67561">
        <w:rPr>
          <w:rFonts w:ascii="Times New Roman" w:hAnsi="Times New Roman" w:cs="Times New Roman"/>
          <w:sz w:val="26"/>
          <w:szCs w:val="26"/>
        </w:rPr>
        <w:t>...................</w:t>
      </w:r>
      <w:r w:rsidR="00BB26B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B26B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F67561" w:rsidRPr="007117C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17</w:t>
      </w:r>
    </w:p>
    <w:p w14:paraId="2FEB9D87" w14:textId="3AB92FD8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561" w:rsidRPr="007117C0">
        <w:rPr>
          <w:rFonts w:ascii="Times New Roman" w:hAnsi="Times New Roman" w:cs="Times New Roman"/>
          <w:sz w:val="26"/>
          <w:szCs w:val="26"/>
        </w:rPr>
        <w:t>.2</w:t>
      </w:r>
      <w:r w:rsidR="00F67561">
        <w:rPr>
          <w:rFonts w:ascii="Times New Roman" w:hAnsi="Times New Roman" w:cs="Times New Roman"/>
          <w:sz w:val="26"/>
          <w:szCs w:val="26"/>
        </w:rPr>
        <w:t xml:space="preserve"> </w:t>
      </w:r>
      <w:r w:rsidR="00F67561" w:rsidRPr="007117C0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 деятельности муниципальных бюджетных учреждений    </w:t>
      </w:r>
      <w:r w:rsidR="00024913">
        <w:rPr>
          <w:rFonts w:ascii="Times New Roman" w:hAnsi="Times New Roman" w:cs="Times New Roman"/>
          <w:sz w:val="26"/>
          <w:szCs w:val="26"/>
          <w:lang w:eastAsia="en-US"/>
        </w:rPr>
        <w:t>……</w:t>
      </w:r>
      <w:r w:rsidR="00F67561" w:rsidRPr="007117C0">
        <w:rPr>
          <w:rFonts w:ascii="Times New Roman" w:hAnsi="Times New Roman" w:cs="Times New Roman"/>
          <w:sz w:val="26"/>
          <w:szCs w:val="26"/>
          <w:lang w:eastAsia="en-US"/>
        </w:rPr>
        <w:t>………………………………………………………………………</w:t>
      </w:r>
      <w:r w:rsidR="00024913">
        <w:rPr>
          <w:rFonts w:ascii="Times New Roman" w:hAnsi="Times New Roman" w:cs="Times New Roman"/>
          <w:sz w:val="26"/>
          <w:szCs w:val="26"/>
          <w:lang w:eastAsia="en-US"/>
        </w:rPr>
        <w:t>….</w:t>
      </w:r>
      <w:r w:rsidR="00F67561">
        <w:rPr>
          <w:rFonts w:ascii="Times New Roman" w:hAnsi="Times New Roman" w:cs="Times New Roman"/>
          <w:sz w:val="26"/>
          <w:szCs w:val="26"/>
          <w:lang w:eastAsia="en-US"/>
        </w:rPr>
        <w:t>..</w:t>
      </w:r>
      <w:r w:rsidR="002437B7">
        <w:rPr>
          <w:rFonts w:ascii="Times New Roman" w:hAnsi="Times New Roman" w:cs="Times New Roman"/>
          <w:sz w:val="26"/>
          <w:szCs w:val="26"/>
          <w:lang w:eastAsia="en-US"/>
        </w:rPr>
        <w:t>.........</w:t>
      </w:r>
      <w:r w:rsidR="00F67561">
        <w:rPr>
          <w:rFonts w:ascii="Times New Roman" w:hAnsi="Times New Roman" w:cs="Times New Roman"/>
          <w:sz w:val="26"/>
          <w:szCs w:val="26"/>
          <w:lang w:eastAsia="en-US"/>
        </w:rPr>
        <w:t>...</w:t>
      </w:r>
      <w:r w:rsidR="00F67561" w:rsidRPr="007117C0">
        <w:rPr>
          <w:rFonts w:ascii="Times New Roman" w:hAnsi="Times New Roman" w:cs="Times New Roman"/>
          <w:sz w:val="26"/>
          <w:szCs w:val="26"/>
          <w:lang w:eastAsia="en-US"/>
        </w:rPr>
        <w:t>...</w:t>
      </w:r>
      <w:r>
        <w:rPr>
          <w:rFonts w:ascii="Times New Roman" w:hAnsi="Times New Roman" w:cs="Times New Roman"/>
          <w:sz w:val="26"/>
          <w:szCs w:val="26"/>
          <w:lang w:eastAsia="en-US"/>
        </w:rPr>
        <w:t>17</w:t>
      </w:r>
      <w:r w:rsidR="00F67561" w:rsidRPr="007117C0">
        <w:rPr>
          <w:rFonts w:ascii="Times New Roman" w:hAnsi="Times New Roman" w:cs="Times New Roman"/>
          <w:sz w:val="26"/>
          <w:szCs w:val="26"/>
          <w:lang w:eastAsia="en-US"/>
        </w:rPr>
        <w:t>-</w:t>
      </w:r>
      <w:r>
        <w:rPr>
          <w:rFonts w:ascii="Times New Roman" w:hAnsi="Times New Roman" w:cs="Times New Roman"/>
          <w:sz w:val="26"/>
          <w:szCs w:val="26"/>
          <w:lang w:eastAsia="en-US"/>
        </w:rPr>
        <w:t>19</w:t>
      </w:r>
    </w:p>
    <w:p w14:paraId="7D07023B" w14:textId="75216564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.3 Реализация </w:t>
      </w:r>
      <w:r w:rsidR="00F6756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67561" w:rsidRPr="007117C0">
        <w:rPr>
          <w:rFonts w:ascii="Times New Roman" w:hAnsi="Times New Roman" w:cs="Times New Roman"/>
          <w:sz w:val="26"/>
          <w:szCs w:val="26"/>
        </w:rPr>
        <w:t>программ Виноградовск</w:t>
      </w:r>
      <w:r w:rsidR="002437B7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37B7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2437B7">
        <w:rPr>
          <w:rFonts w:ascii="Times New Roman" w:hAnsi="Times New Roman" w:cs="Times New Roman"/>
          <w:sz w:val="26"/>
          <w:szCs w:val="26"/>
        </w:rPr>
        <w:t>округа………………….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…………………………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67561" w:rsidRPr="007117C0">
        <w:rPr>
          <w:rFonts w:ascii="Times New Roman" w:hAnsi="Times New Roman" w:cs="Times New Roman"/>
          <w:sz w:val="26"/>
          <w:szCs w:val="26"/>
        </w:rPr>
        <w:t>.……………………….</w:t>
      </w:r>
      <w:r w:rsidR="00F67561">
        <w:rPr>
          <w:rFonts w:ascii="Times New Roman" w:hAnsi="Times New Roman" w:cs="Times New Roman"/>
          <w:sz w:val="26"/>
          <w:szCs w:val="26"/>
        </w:rPr>
        <w:t>....</w:t>
      </w:r>
      <w:r w:rsidR="00F67561" w:rsidRPr="007117C0">
        <w:rPr>
          <w:rFonts w:ascii="Times New Roman" w:hAnsi="Times New Roman" w:cs="Times New Roman"/>
          <w:sz w:val="26"/>
          <w:szCs w:val="26"/>
        </w:rPr>
        <w:t>......2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67561" w:rsidRPr="007117C0">
        <w:rPr>
          <w:rFonts w:ascii="Times New Roman" w:hAnsi="Times New Roman" w:cs="Times New Roman"/>
          <w:sz w:val="26"/>
          <w:szCs w:val="26"/>
        </w:rPr>
        <w:t>-2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0ED887F" w14:textId="463272F0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7561" w:rsidRPr="007117C0">
        <w:rPr>
          <w:rFonts w:ascii="Times New Roman" w:hAnsi="Times New Roman" w:cs="Times New Roman"/>
          <w:sz w:val="26"/>
          <w:szCs w:val="26"/>
        </w:rPr>
        <w:t>.4 Расходы бюджета за счет средств резервного фонда администрации Виноградовск</w:t>
      </w:r>
      <w:r w:rsidR="002437B7">
        <w:rPr>
          <w:rFonts w:ascii="Times New Roman" w:hAnsi="Times New Roman" w:cs="Times New Roman"/>
          <w:sz w:val="26"/>
          <w:szCs w:val="26"/>
        </w:rPr>
        <w:t>ого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37B7">
        <w:rPr>
          <w:rFonts w:ascii="Times New Roman" w:hAnsi="Times New Roman" w:cs="Times New Roman"/>
          <w:sz w:val="26"/>
          <w:szCs w:val="26"/>
        </w:rPr>
        <w:t>ого округа……</w:t>
      </w:r>
      <w:r w:rsidR="00F67561" w:rsidRPr="007117C0">
        <w:rPr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F67561" w:rsidRPr="007117C0">
        <w:rPr>
          <w:rFonts w:ascii="Times New Roman" w:hAnsi="Times New Roman" w:cs="Times New Roman"/>
          <w:sz w:val="26"/>
          <w:szCs w:val="26"/>
        </w:rPr>
        <w:t>.…………</w:t>
      </w:r>
      <w:r w:rsidR="00F67561">
        <w:rPr>
          <w:rFonts w:ascii="Times New Roman" w:hAnsi="Times New Roman" w:cs="Times New Roman"/>
          <w:sz w:val="26"/>
          <w:szCs w:val="26"/>
        </w:rPr>
        <w:t>.............2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7561" w:rsidRPr="007117C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23</w:t>
      </w:r>
    </w:p>
    <w:p w14:paraId="039A3BBE" w14:textId="4932DC8F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. Результаты внешней проверки бюджетной отчетности главных распорядителей и получателей средств бюджета </w:t>
      </w:r>
      <w:r w:rsidR="002437B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F67561" w:rsidRPr="007117C0">
        <w:rPr>
          <w:rFonts w:ascii="Times New Roman" w:hAnsi="Times New Roman" w:cs="Times New Roman"/>
          <w:sz w:val="26"/>
          <w:szCs w:val="26"/>
        </w:rPr>
        <w:t>за 202</w:t>
      </w:r>
      <w:r w:rsidR="002437B7">
        <w:rPr>
          <w:rFonts w:ascii="Times New Roman" w:hAnsi="Times New Roman" w:cs="Times New Roman"/>
          <w:sz w:val="26"/>
          <w:szCs w:val="26"/>
        </w:rPr>
        <w:t>2</w:t>
      </w:r>
      <w:r w:rsidR="00F67561"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7561" w:rsidRPr="007117C0">
        <w:rPr>
          <w:rFonts w:ascii="Times New Roman" w:hAnsi="Times New Roman" w:cs="Times New Roman"/>
          <w:sz w:val="26"/>
          <w:szCs w:val="26"/>
        </w:rPr>
        <w:t>год</w:t>
      </w:r>
      <w:r w:rsidR="002437B7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2437B7">
        <w:rPr>
          <w:rFonts w:ascii="Times New Roman" w:hAnsi="Times New Roman" w:cs="Times New Roman"/>
          <w:sz w:val="26"/>
          <w:szCs w:val="26"/>
        </w:rPr>
        <w:t>.</w:t>
      </w:r>
      <w:r w:rsidR="00F67561" w:rsidRPr="007117C0">
        <w:rPr>
          <w:rFonts w:ascii="Times New Roman" w:hAnsi="Times New Roman" w:cs="Times New Roman"/>
          <w:sz w:val="26"/>
          <w:szCs w:val="26"/>
        </w:rPr>
        <w:t>……</w:t>
      </w:r>
      <w:r w:rsidR="00F67561">
        <w:rPr>
          <w:rFonts w:ascii="Times New Roman" w:hAnsi="Times New Roman" w:cs="Times New Roman"/>
          <w:sz w:val="26"/>
          <w:szCs w:val="26"/>
        </w:rPr>
        <w:t>.....</w:t>
      </w:r>
      <w:r w:rsidR="00F67561" w:rsidRPr="007117C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24</w:t>
      </w:r>
      <w:r w:rsidR="00F67561" w:rsidRPr="007117C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25</w:t>
      </w:r>
    </w:p>
    <w:p w14:paraId="4EF2A610" w14:textId="40AA5741" w:rsidR="00F67561" w:rsidRPr="007117C0" w:rsidRDefault="005307EE" w:rsidP="00024913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7561" w:rsidRPr="007117C0">
        <w:rPr>
          <w:rFonts w:ascii="Times New Roman" w:hAnsi="Times New Roman" w:cs="Times New Roman"/>
          <w:sz w:val="26"/>
          <w:szCs w:val="26"/>
        </w:rPr>
        <w:t>. Предложения………………………………………………………………</w:t>
      </w:r>
      <w:r w:rsidR="00F67561">
        <w:rPr>
          <w:rFonts w:ascii="Times New Roman" w:hAnsi="Times New Roman" w:cs="Times New Roman"/>
          <w:sz w:val="26"/>
          <w:szCs w:val="26"/>
        </w:rPr>
        <w:t>....</w:t>
      </w:r>
      <w:r w:rsidR="00FE1B79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26</w:t>
      </w:r>
    </w:p>
    <w:p w14:paraId="78DDA7D9" w14:textId="77777777" w:rsidR="00C02401" w:rsidRDefault="00C02401" w:rsidP="0002491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CC7EDD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AE5FE1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0FB56A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2B64E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A5E06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FDA562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E0ECA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692428" w14:textId="77777777" w:rsidR="00316257" w:rsidRDefault="00316257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87DF8A" w14:textId="635107F2" w:rsidR="00F67561" w:rsidRPr="007117C0" w:rsidRDefault="00F67561" w:rsidP="00F675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7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Итоги социально-экономического развития Виноградовского </w:t>
      </w:r>
      <w:r w:rsidR="002437B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7117C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2437B7">
        <w:rPr>
          <w:rFonts w:ascii="Times New Roman" w:hAnsi="Times New Roman" w:cs="Times New Roman"/>
          <w:b/>
          <w:sz w:val="26"/>
          <w:szCs w:val="26"/>
        </w:rPr>
        <w:t>2</w:t>
      </w:r>
      <w:r w:rsidRPr="007117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5F975C84" w14:textId="77777777" w:rsidR="00F67561" w:rsidRPr="007117C0" w:rsidRDefault="00F67561" w:rsidP="00F675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C5144F" w14:textId="47036C11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Согласно статистическим данным, предоставленным Управлением Федеральной службой государственной статистики по Архангельской области и НАО, основные показатели социально-экономического положения Виноградовского муниципального </w:t>
      </w:r>
      <w:r w:rsidR="00C27C1E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за 202</w:t>
      </w:r>
      <w:r w:rsidR="00C27C1E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характеризуются следующими данными:</w:t>
      </w:r>
    </w:p>
    <w:p w14:paraId="3FA90B2B" w14:textId="2A311C48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количество предприятий и организаций на территории </w:t>
      </w:r>
      <w:r w:rsidR="00C27C1E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составило на 01.01.202</w:t>
      </w:r>
      <w:r w:rsidR="00C27C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12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C27C1E">
        <w:rPr>
          <w:rFonts w:ascii="Times New Roman" w:hAnsi="Times New Roman" w:cs="Times New Roman"/>
          <w:sz w:val="26"/>
          <w:szCs w:val="26"/>
        </w:rPr>
        <w:t>у</w:t>
      </w:r>
      <w:r w:rsidRPr="007117C0">
        <w:rPr>
          <w:rFonts w:ascii="Times New Roman" w:hAnsi="Times New Roman" w:cs="Times New Roman"/>
          <w:sz w:val="26"/>
          <w:szCs w:val="26"/>
        </w:rPr>
        <w:t>, по сравнению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годом количество организаций </w:t>
      </w:r>
      <w:r w:rsidR="00C27C1E">
        <w:rPr>
          <w:rFonts w:ascii="Times New Roman" w:hAnsi="Times New Roman" w:cs="Times New Roman"/>
          <w:sz w:val="26"/>
          <w:szCs w:val="26"/>
        </w:rPr>
        <w:t>сократилось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на </w:t>
      </w:r>
      <w:r w:rsidR="00C27C1E">
        <w:rPr>
          <w:rFonts w:ascii="Times New Roman" w:hAnsi="Times New Roman" w:cs="Times New Roman"/>
          <w:sz w:val="26"/>
          <w:szCs w:val="26"/>
        </w:rPr>
        <w:t>4</w:t>
      </w:r>
      <w:r w:rsidRPr="007117C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C27C1E">
        <w:rPr>
          <w:rFonts w:ascii="Times New Roman" w:hAnsi="Times New Roman" w:cs="Times New Roman"/>
          <w:sz w:val="26"/>
          <w:szCs w:val="26"/>
        </w:rPr>
        <w:t>ы</w:t>
      </w:r>
      <w:r w:rsidRPr="007117C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1E3CBF" w14:textId="666D14FB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среднесписочная численность работников организаций с учетом филиалов и структурных подразделений –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1D10C2">
        <w:rPr>
          <w:rFonts w:ascii="Times New Roman" w:hAnsi="Times New Roman" w:cs="Times New Roman"/>
          <w:sz w:val="26"/>
          <w:szCs w:val="26"/>
        </w:rPr>
        <w:t>217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человек, что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показателей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D10C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1D10C2">
        <w:rPr>
          <w:rFonts w:ascii="Times New Roman" w:hAnsi="Times New Roman" w:cs="Times New Roman"/>
          <w:sz w:val="26"/>
          <w:szCs w:val="26"/>
        </w:rPr>
        <w:t>291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человек; </w:t>
      </w:r>
    </w:p>
    <w:p w14:paraId="4A0D5A35" w14:textId="6BF56BA2" w:rsidR="00F67561" w:rsidRPr="007117C0" w:rsidRDefault="00F67561" w:rsidP="00F67561">
      <w:pPr>
        <w:spacing w:after="0"/>
        <w:ind w:left="-284" w:firstLineChars="245" w:firstLine="637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фонд начисленной заработной платы всех работников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B34C2">
        <w:rPr>
          <w:rFonts w:ascii="Times New Roman" w:hAnsi="Times New Roman" w:cs="Times New Roman"/>
          <w:sz w:val="26"/>
          <w:szCs w:val="26"/>
        </w:rPr>
        <w:t> 299,2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 и </w:t>
      </w:r>
      <w:r w:rsidR="003B34C2">
        <w:rPr>
          <w:rFonts w:ascii="Times New Roman" w:hAnsi="Times New Roman" w:cs="Times New Roman"/>
          <w:sz w:val="26"/>
          <w:szCs w:val="26"/>
        </w:rPr>
        <w:t xml:space="preserve">сократился </w:t>
      </w:r>
      <w:r w:rsidRPr="007117C0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B34C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годом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B34C2">
        <w:rPr>
          <w:rFonts w:ascii="Times New Roman" w:hAnsi="Times New Roman" w:cs="Times New Roman"/>
          <w:sz w:val="26"/>
          <w:szCs w:val="26"/>
        </w:rPr>
        <w:t>3,5</w:t>
      </w:r>
      <w:r w:rsidRPr="007117C0">
        <w:rPr>
          <w:rFonts w:ascii="Times New Roman" w:hAnsi="Times New Roman" w:cs="Times New Roman"/>
          <w:sz w:val="26"/>
          <w:szCs w:val="26"/>
        </w:rPr>
        <w:t xml:space="preserve"> %; </w:t>
      </w:r>
    </w:p>
    <w:p w14:paraId="7D4A6F87" w14:textId="5258C63B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 - среднемесячная заработная плата одного работника – 4</w:t>
      </w:r>
      <w:r>
        <w:rPr>
          <w:rFonts w:ascii="Times New Roman" w:hAnsi="Times New Roman" w:cs="Times New Roman"/>
          <w:sz w:val="26"/>
          <w:szCs w:val="26"/>
        </w:rPr>
        <w:t>8</w:t>
      </w:r>
      <w:r w:rsidR="00C27C1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8</w:t>
      </w:r>
      <w:r w:rsidR="00C27C1E">
        <w:rPr>
          <w:rFonts w:ascii="Times New Roman" w:hAnsi="Times New Roman" w:cs="Times New Roman"/>
          <w:sz w:val="26"/>
          <w:szCs w:val="26"/>
        </w:rPr>
        <w:t>33,3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рублей и увеличилась по сравнению с соответствующим периодом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C27C1E">
        <w:rPr>
          <w:rFonts w:ascii="Times New Roman" w:hAnsi="Times New Roman" w:cs="Times New Roman"/>
          <w:sz w:val="26"/>
          <w:szCs w:val="26"/>
        </w:rPr>
        <w:t>0,1</w:t>
      </w:r>
      <w:r w:rsidRPr="007117C0">
        <w:rPr>
          <w:rFonts w:ascii="Times New Roman" w:hAnsi="Times New Roman" w:cs="Times New Roman"/>
          <w:sz w:val="26"/>
          <w:szCs w:val="26"/>
        </w:rPr>
        <w:t xml:space="preserve"> %; </w:t>
      </w:r>
    </w:p>
    <w:p w14:paraId="2BA58ACD" w14:textId="367D45C5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оборот розничной торговли –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C27C1E">
        <w:rPr>
          <w:rFonts w:ascii="Times New Roman" w:hAnsi="Times New Roman" w:cs="Times New Roman"/>
          <w:sz w:val="26"/>
          <w:szCs w:val="26"/>
        </w:rPr>
        <w:t>475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7C1E">
        <w:rPr>
          <w:rFonts w:ascii="Times New Roman" w:hAnsi="Times New Roman" w:cs="Times New Roman"/>
          <w:sz w:val="26"/>
          <w:szCs w:val="26"/>
        </w:rPr>
        <w:t>400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тыс. руб., что в сопоставимых ценах на </w:t>
      </w:r>
      <w:r w:rsidR="00C27C1E">
        <w:rPr>
          <w:rFonts w:ascii="Times New Roman" w:hAnsi="Times New Roman" w:cs="Times New Roman"/>
          <w:sz w:val="26"/>
          <w:szCs w:val="26"/>
        </w:rPr>
        <w:t>3,3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% выше, чем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год. В макроструктуре оборота розничной торговли организаций преобладающую долю занимают непродовольственные товары– </w:t>
      </w:r>
      <w:r>
        <w:rPr>
          <w:rFonts w:ascii="Times New Roman" w:hAnsi="Times New Roman" w:cs="Times New Roman"/>
          <w:sz w:val="26"/>
          <w:szCs w:val="26"/>
        </w:rPr>
        <w:t>6</w:t>
      </w:r>
      <w:r w:rsidR="00C27C1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C27C1E">
        <w:rPr>
          <w:rFonts w:ascii="Times New Roman" w:hAnsi="Times New Roman" w:cs="Times New Roman"/>
          <w:sz w:val="26"/>
          <w:szCs w:val="26"/>
        </w:rPr>
        <w:t>5</w:t>
      </w:r>
      <w:r w:rsidRPr="007117C0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08CA9E96" w14:textId="75AB8755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оборот общественного питания – </w:t>
      </w:r>
      <w:r w:rsidR="00C27C1E">
        <w:rPr>
          <w:rFonts w:ascii="Times New Roman" w:hAnsi="Times New Roman" w:cs="Times New Roman"/>
          <w:sz w:val="26"/>
          <w:szCs w:val="26"/>
        </w:rPr>
        <w:t>36 167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., что в сопоставимых ценах </w:t>
      </w:r>
      <w:r w:rsidR="00C27C1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7C1E">
        <w:rPr>
          <w:rFonts w:ascii="Times New Roman" w:hAnsi="Times New Roman" w:cs="Times New Roman"/>
          <w:sz w:val="26"/>
          <w:szCs w:val="26"/>
        </w:rPr>
        <w:t>42,5 %</w:t>
      </w:r>
      <w:r>
        <w:rPr>
          <w:rFonts w:ascii="Times New Roman" w:hAnsi="Times New Roman" w:cs="Times New Roman"/>
          <w:sz w:val="26"/>
          <w:szCs w:val="26"/>
        </w:rPr>
        <w:t xml:space="preserve"> больше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уровня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6032983D" w14:textId="4B0FC878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объем платных услуг, оказанных населению – </w:t>
      </w:r>
      <w:r w:rsidR="00C27C1E">
        <w:rPr>
          <w:rFonts w:ascii="Times New Roman" w:hAnsi="Times New Roman" w:cs="Times New Roman"/>
          <w:sz w:val="26"/>
          <w:szCs w:val="26"/>
        </w:rPr>
        <w:t>64 266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., что в сопоставимых ценах на </w:t>
      </w:r>
      <w:r w:rsidR="00C27C1E">
        <w:rPr>
          <w:rFonts w:ascii="Times New Roman" w:hAnsi="Times New Roman" w:cs="Times New Roman"/>
          <w:sz w:val="26"/>
          <w:szCs w:val="26"/>
        </w:rPr>
        <w:t>17,5</w:t>
      </w:r>
      <w:r w:rsidRPr="007117C0">
        <w:rPr>
          <w:rFonts w:ascii="Times New Roman" w:hAnsi="Times New Roman" w:cs="Times New Roman"/>
          <w:sz w:val="26"/>
          <w:szCs w:val="26"/>
        </w:rPr>
        <w:t xml:space="preserve"> % </w:t>
      </w:r>
      <w:r w:rsidR="00C27C1E">
        <w:rPr>
          <w:rFonts w:ascii="Times New Roman" w:hAnsi="Times New Roman" w:cs="Times New Roman"/>
          <w:sz w:val="26"/>
          <w:szCs w:val="26"/>
        </w:rPr>
        <w:t>меньше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уровня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10073B66" w14:textId="079DD30A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в сельскохозяйственных организациях муниципального </w:t>
      </w:r>
      <w:r w:rsidR="00C27C1E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в 202</w:t>
      </w:r>
      <w:r w:rsidR="00C27C1E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оду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C27C1E">
        <w:rPr>
          <w:rFonts w:ascii="Times New Roman" w:hAnsi="Times New Roman" w:cs="Times New Roman"/>
          <w:sz w:val="26"/>
          <w:szCs w:val="26"/>
        </w:rPr>
        <w:t>сократилось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C27C1E">
        <w:rPr>
          <w:rFonts w:ascii="Times New Roman" w:hAnsi="Times New Roman" w:cs="Times New Roman"/>
          <w:sz w:val="26"/>
          <w:szCs w:val="26"/>
        </w:rPr>
        <w:t>на 7</w:t>
      </w:r>
      <w:r>
        <w:rPr>
          <w:rFonts w:ascii="Times New Roman" w:hAnsi="Times New Roman" w:cs="Times New Roman"/>
          <w:sz w:val="26"/>
          <w:szCs w:val="26"/>
        </w:rPr>
        <w:t>1,</w:t>
      </w:r>
      <w:r w:rsidR="00C27C1E">
        <w:rPr>
          <w:rFonts w:ascii="Times New Roman" w:hAnsi="Times New Roman" w:cs="Times New Roman"/>
          <w:sz w:val="26"/>
          <w:szCs w:val="26"/>
        </w:rPr>
        <w:t>8</w:t>
      </w:r>
      <w:r w:rsidRPr="007117C0">
        <w:rPr>
          <w:rFonts w:ascii="Times New Roman" w:hAnsi="Times New Roman" w:cs="Times New Roman"/>
          <w:sz w:val="26"/>
          <w:szCs w:val="26"/>
        </w:rPr>
        <w:t xml:space="preserve"> %, производство молока </w:t>
      </w:r>
      <w:r w:rsidR="00C27C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на </w:t>
      </w:r>
      <w:r w:rsidR="00C27C1E">
        <w:rPr>
          <w:rFonts w:ascii="Times New Roman" w:hAnsi="Times New Roman" w:cs="Times New Roman"/>
          <w:sz w:val="26"/>
          <w:szCs w:val="26"/>
        </w:rPr>
        <w:t>19,1</w:t>
      </w:r>
      <w:r w:rsidRPr="007117C0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007E665D" w14:textId="0A35DAC2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в 202</w:t>
      </w:r>
      <w:r w:rsidR="00896FA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на территории района введено </w:t>
      </w:r>
      <w:r w:rsidR="00C27C1E">
        <w:rPr>
          <w:rFonts w:ascii="Times New Roman" w:hAnsi="Times New Roman" w:cs="Times New Roman"/>
          <w:sz w:val="26"/>
          <w:szCs w:val="26"/>
        </w:rPr>
        <w:t>4 974</w:t>
      </w:r>
      <w:r w:rsidRPr="007117C0">
        <w:rPr>
          <w:rFonts w:ascii="Times New Roman" w:hAnsi="Times New Roman" w:cs="Times New Roman"/>
          <w:sz w:val="26"/>
          <w:szCs w:val="26"/>
        </w:rPr>
        <w:t xml:space="preserve"> кв.м. общей площади жилых </w:t>
      </w:r>
      <w:r>
        <w:rPr>
          <w:rFonts w:ascii="Times New Roman" w:hAnsi="Times New Roman" w:cs="Times New Roman"/>
          <w:sz w:val="26"/>
          <w:szCs w:val="26"/>
        </w:rPr>
        <w:t>помещений</w:t>
      </w:r>
      <w:r w:rsidRPr="007117C0">
        <w:rPr>
          <w:rFonts w:ascii="Times New Roman" w:hAnsi="Times New Roman" w:cs="Times New Roman"/>
          <w:sz w:val="26"/>
          <w:szCs w:val="26"/>
        </w:rPr>
        <w:t xml:space="preserve">, что </w:t>
      </w:r>
      <w:r w:rsidR="00C27C1E">
        <w:rPr>
          <w:rFonts w:ascii="Times New Roman" w:hAnsi="Times New Roman" w:cs="Times New Roman"/>
          <w:sz w:val="26"/>
          <w:szCs w:val="26"/>
        </w:rPr>
        <w:t>составляет 57 % от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уровня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27C1E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0C29BB01" w14:textId="669530D8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в 202</w:t>
      </w:r>
      <w:r w:rsidR="00896FA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родилось </w:t>
      </w:r>
      <w:r w:rsidR="00896FA2">
        <w:rPr>
          <w:rFonts w:ascii="Times New Roman" w:hAnsi="Times New Roman" w:cs="Times New Roman"/>
          <w:sz w:val="26"/>
          <w:szCs w:val="26"/>
        </w:rPr>
        <w:t>98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человек, что на </w:t>
      </w:r>
      <w:r w:rsidR="00896FA2">
        <w:rPr>
          <w:rFonts w:ascii="Times New Roman" w:hAnsi="Times New Roman" w:cs="Times New Roman"/>
          <w:sz w:val="26"/>
          <w:szCs w:val="26"/>
        </w:rPr>
        <w:t>28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430E74">
        <w:rPr>
          <w:rFonts w:ascii="Times New Roman" w:hAnsi="Times New Roman" w:cs="Times New Roman"/>
          <w:sz w:val="26"/>
          <w:szCs w:val="26"/>
        </w:rPr>
        <w:t>человек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меньше, чем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6FA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год, умерло - 2</w:t>
      </w:r>
      <w:r w:rsidR="00896FA2">
        <w:rPr>
          <w:rFonts w:ascii="Times New Roman" w:hAnsi="Times New Roman" w:cs="Times New Roman"/>
          <w:sz w:val="26"/>
          <w:szCs w:val="26"/>
        </w:rPr>
        <w:t>28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человек, снижение к уровню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6FA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896FA2">
        <w:rPr>
          <w:rFonts w:ascii="Times New Roman" w:hAnsi="Times New Roman" w:cs="Times New Roman"/>
          <w:sz w:val="26"/>
          <w:szCs w:val="26"/>
        </w:rPr>
        <w:t>43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96FA2">
        <w:rPr>
          <w:rFonts w:ascii="Times New Roman" w:hAnsi="Times New Roman" w:cs="Times New Roman"/>
          <w:sz w:val="26"/>
          <w:szCs w:val="26"/>
        </w:rPr>
        <w:t>а</w:t>
      </w:r>
      <w:r w:rsidRPr="007117C0">
        <w:rPr>
          <w:rFonts w:ascii="Times New Roman" w:hAnsi="Times New Roman" w:cs="Times New Roman"/>
          <w:sz w:val="26"/>
          <w:szCs w:val="26"/>
        </w:rPr>
        <w:t>;</w:t>
      </w:r>
    </w:p>
    <w:p w14:paraId="37F7D834" w14:textId="0532378D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миграционная убыль населения составила </w:t>
      </w:r>
      <w:r w:rsidR="00896FA2">
        <w:rPr>
          <w:rFonts w:ascii="Times New Roman" w:hAnsi="Times New Roman" w:cs="Times New Roman"/>
          <w:sz w:val="26"/>
          <w:szCs w:val="26"/>
        </w:rPr>
        <w:t>93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96FA2">
        <w:rPr>
          <w:rFonts w:ascii="Times New Roman" w:hAnsi="Times New Roman" w:cs="Times New Roman"/>
          <w:sz w:val="26"/>
          <w:szCs w:val="26"/>
        </w:rPr>
        <w:t>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(число прибывших - 3</w:t>
      </w:r>
      <w:r>
        <w:rPr>
          <w:rFonts w:ascii="Times New Roman" w:hAnsi="Times New Roman" w:cs="Times New Roman"/>
          <w:sz w:val="26"/>
          <w:szCs w:val="26"/>
        </w:rPr>
        <w:t>5</w:t>
      </w:r>
      <w:r w:rsidR="00896FA2">
        <w:rPr>
          <w:rFonts w:ascii="Times New Roman" w:hAnsi="Times New Roman" w:cs="Times New Roman"/>
          <w:sz w:val="26"/>
          <w:szCs w:val="26"/>
        </w:rPr>
        <w:t>0</w:t>
      </w:r>
      <w:r w:rsidRPr="007117C0">
        <w:rPr>
          <w:rFonts w:ascii="Times New Roman" w:hAnsi="Times New Roman" w:cs="Times New Roman"/>
          <w:sz w:val="26"/>
          <w:szCs w:val="26"/>
        </w:rPr>
        <w:t xml:space="preserve">, число выбывших – </w:t>
      </w:r>
      <w:r w:rsidR="00896FA2">
        <w:rPr>
          <w:rFonts w:ascii="Times New Roman" w:hAnsi="Times New Roman" w:cs="Times New Roman"/>
          <w:sz w:val="26"/>
          <w:szCs w:val="26"/>
        </w:rPr>
        <w:t>443</w:t>
      </w:r>
      <w:r w:rsidRPr="007117C0">
        <w:rPr>
          <w:rFonts w:ascii="Times New Roman" w:hAnsi="Times New Roman" w:cs="Times New Roman"/>
          <w:sz w:val="26"/>
          <w:szCs w:val="26"/>
        </w:rPr>
        <w:t xml:space="preserve">), что на </w:t>
      </w:r>
      <w:r w:rsidR="00896FA2">
        <w:rPr>
          <w:rFonts w:ascii="Times New Roman" w:hAnsi="Times New Roman" w:cs="Times New Roman"/>
          <w:sz w:val="26"/>
          <w:szCs w:val="26"/>
        </w:rPr>
        <w:t>74</w:t>
      </w:r>
      <w:r w:rsidRPr="007117C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96FA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FA2">
        <w:rPr>
          <w:rFonts w:ascii="Times New Roman" w:hAnsi="Times New Roman" w:cs="Times New Roman"/>
          <w:sz w:val="26"/>
          <w:szCs w:val="26"/>
        </w:rPr>
        <w:t>мень</w:t>
      </w:r>
      <w:r w:rsidRPr="007117C0">
        <w:rPr>
          <w:rFonts w:ascii="Times New Roman" w:hAnsi="Times New Roman" w:cs="Times New Roman"/>
          <w:sz w:val="26"/>
          <w:szCs w:val="26"/>
        </w:rPr>
        <w:t>ше, чем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6FA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год.  </w:t>
      </w:r>
    </w:p>
    <w:p w14:paraId="3A2E02C5" w14:textId="77777777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2D0075" w14:textId="38F65D0E" w:rsidR="00F67561" w:rsidRPr="007117C0" w:rsidRDefault="00F67561" w:rsidP="00F67561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7C0">
        <w:rPr>
          <w:rFonts w:ascii="Times New Roman" w:hAnsi="Times New Roman" w:cs="Times New Roman"/>
          <w:b/>
          <w:sz w:val="26"/>
          <w:szCs w:val="26"/>
        </w:rPr>
        <w:t>2. Выполнение основных направлений бюджетной и налоговой политики Виноградовск</w:t>
      </w:r>
      <w:r w:rsidR="00896FA2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896FA2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FA2">
        <w:rPr>
          <w:rFonts w:ascii="Times New Roman" w:hAnsi="Times New Roman" w:cs="Times New Roman"/>
          <w:b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896FA2">
        <w:rPr>
          <w:rFonts w:ascii="Times New Roman" w:hAnsi="Times New Roman" w:cs="Times New Roman"/>
          <w:b/>
          <w:sz w:val="26"/>
          <w:szCs w:val="26"/>
        </w:rPr>
        <w:t>2</w:t>
      </w:r>
      <w:r w:rsidRPr="007117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3774784" w14:textId="77777777" w:rsidR="00F67561" w:rsidRPr="007117C0" w:rsidRDefault="00F67561" w:rsidP="00F67561">
      <w:pPr>
        <w:spacing w:after="0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1FF89F0" w14:textId="49D970A7" w:rsidR="00F67561" w:rsidRPr="007117C0" w:rsidRDefault="00F67561" w:rsidP="00F67561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Виноградовск</w:t>
      </w:r>
      <w:r w:rsidR="00896FA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96FA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896FA2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896FA2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7117C0">
        <w:rPr>
          <w:rFonts w:ascii="Times New Roman" w:hAnsi="Times New Roman" w:cs="Times New Roman"/>
          <w:sz w:val="26"/>
          <w:szCs w:val="26"/>
        </w:rPr>
        <w:t>на 202</w:t>
      </w:r>
      <w:r w:rsidR="00896FA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и на </w:t>
      </w:r>
      <w:r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896F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896F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утверждены распоряжением главы Виноградовск</w:t>
      </w:r>
      <w:r w:rsidR="00896FA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96FA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896FA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443CD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>.09.20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443CD">
        <w:rPr>
          <w:rFonts w:ascii="Times New Roman" w:hAnsi="Times New Roman" w:cs="Times New Roman"/>
          <w:sz w:val="26"/>
          <w:szCs w:val="26"/>
        </w:rPr>
        <w:t xml:space="preserve">1 года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№ </w:t>
      </w:r>
      <w:r w:rsidR="000443CD">
        <w:rPr>
          <w:rFonts w:ascii="Times New Roman" w:hAnsi="Times New Roman" w:cs="Times New Roman"/>
          <w:sz w:val="26"/>
          <w:szCs w:val="26"/>
        </w:rPr>
        <w:t>430</w:t>
      </w:r>
      <w:r w:rsidRPr="007117C0">
        <w:rPr>
          <w:rFonts w:ascii="Times New Roman" w:hAnsi="Times New Roman" w:cs="Times New Roman"/>
          <w:sz w:val="26"/>
          <w:szCs w:val="26"/>
        </w:rPr>
        <w:t>-р.</w:t>
      </w:r>
    </w:p>
    <w:p w14:paraId="735BA71B" w14:textId="7CB2CFE6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основных направлений бюджетной и налоговой политики муниципального </w:t>
      </w:r>
      <w:r w:rsidR="00430E74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за 202</w:t>
      </w:r>
      <w:r w:rsidR="00896FA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представлено финансовым управлением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и характеризуется следующими показателями:</w:t>
      </w:r>
    </w:p>
    <w:p w14:paraId="70D06818" w14:textId="4F3D50C1" w:rsidR="007A4DC9" w:rsidRDefault="00F67561" w:rsidP="00F67561">
      <w:pPr>
        <w:numPr>
          <w:ilvl w:val="0"/>
          <w:numId w:val="2"/>
        </w:numPr>
        <w:tabs>
          <w:tab w:val="clear" w:pos="1485"/>
          <w:tab w:val="left" w:pos="0"/>
        </w:tabs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4DC9">
        <w:rPr>
          <w:rFonts w:ascii="Times New Roman" w:hAnsi="Times New Roman" w:cs="Times New Roman"/>
          <w:sz w:val="26"/>
          <w:szCs w:val="26"/>
        </w:rPr>
        <w:t>в 202</w:t>
      </w:r>
      <w:r w:rsidR="007A4DC9" w:rsidRPr="007A4DC9">
        <w:rPr>
          <w:rFonts w:ascii="Times New Roman" w:hAnsi="Times New Roman" w:cs="Times New Roman"/>
          <w:sz w:val="26"/>
          <w:szCs w:val="26"/>
        </w:rPr>
        <w:t>2</w:t>
      </w:r>
      <w:r w:rsidRPr="007A4DC9">
        <w:rPr>
          <w:rFonts w:ascii="Times New Roman" w:hAnsi="Times New Roman" w:cs="Times New Roman"/>
          <w:sz w:val="26"/>
          <w:szCs w:val="26"/>
        </w:rPr>
        <w:t xml:space="preserve"> году пров</w:t>
      </w:r>
      <w:r w:rsidR="007A4DC9" w:rsidRPr="007A4DC9">
        <w:rPr>
          <w:rFonts w:ascii="Times New Roman" w:hAnsi="Times New Roman" w:cs="Times New Roman"/>
          <w:sz w:val="26"/>
          <w:szCs w:val="26"/>
        </w:rPr>
        <w:t>е</w:t>
      </w:r>
      <w:r w:rsidRPr="007A4DC9">
        <w:rPr>
          <w:rFonts w:ascii="Times New Roman" w:hAnsi="Times New Roman" w:cs="Times New Roman"/>
          <w:sz w:val="26"/>
          <w:szCs w:val="26"/>
        </w:rPr>
        <w:t>д</w:t>
      </w:r>
      <w:r w:rsidR="007A4DC9" w:rsidRPr="007A4DC9">
        <w:rPr>
          <w:rFonts w:ascii="Times New Roman" w:hAnsi="Times New Roman" w:cs="Times New Roman"/>
          <w:sz w:val="26"/>
          <w:szCs w:val="26"/>
        </w:rPr>
        <w:t>ено одно заседание межведомственной комиссии</w:t>
      </w:r>
      <w:r w:rsidRPr="007A4DC9">
        <w:rPr>
          <w:rFonts w:ascii="Times New Roman" w:hAnsi="Times New Roman" w:cs="Times New Roman"/>
          <w:sz w:val="26"/>
          <w:szCs w:val="26"/>
        </w:rPr>
        <w:t xml:space="preserve"> </w:t>
      </w:r>
      <w:r w:rsidR="007A4DC9" w:rsidRPr="007A4DC9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r w:rsidRPr="007A4DC9">
        <w:rPr>
          <w:rFonts w:ascii="Times New Roman" w:hAnsi="Times New Roman" w:cs="Times New Roman"/>
          <w:sz w:val="26"/>
          <w:szCs w:val="26"/>
        </w:rPr>
        <w:t>поступлений доход</w:t>
      </w:r>
      <w:r w:rsidR="007A4DC9" w:rsidRPr="007A4DC9">
        <w:rPr>
          <w:rFonts w:ascii="Times New Roman" w:hAnsi="Times New Roman" w:cs="Times New Roman"/>
          <w:sz w:val="26"/>
          <w:szCs w:val="26"/>
        </w:rPr>
        <w:t>ов</w:t>
      </w:r>
      <w:r w:rsidRPr="007A4DC9">
        <w:rPr>
          <w:rFonts w:ascii="Times New Roman" w:hAnsi="Times New Roman" w:cs="Times New Roman"/>
          <w:sz w:val="26"/>
          <w:szCs w:val="26"/>
        </w:rPr>
        <w:t xml:space="preserve"> </w:t>
      </w:r>
      <w:r w:rsidR="007A4DC9" w:rsidRPr="007A4DC9">
        <w:rPr>
          <w:rFonts w:ascii="Times New Roman" w:hAnsi="Times New Roman" w:cs="Times New Roman"/>
          <w:sz w:val="26"/>
          <w:szCs w:val="26"/>
        </w:rPr>
        <w:t>местного</w:t>
      </w:r>
      <w:r w:rsidR="007A4DC9">
        <w:rPr>
          <w:rFonts w:ascii="Times New Roman" w:hAnsi="Times New Roman" w:cs="Times New Roman"/>
          <w:sz w:val="26"/>
          <w:szCs w:val="26"/>
        </w:rPr>
        <w:t xml:space="preserve"> бюджета. Во время подготовки заседания комиссии погашена задолженность </w:t>
      </w:r>
      <w:r w:rsidR="00ED3C5C">
        <w:rPr>
          <w:rFonts w:ascii="Times New Roman" w:hAnsi="Times New Roman" w:cs="Times New Roman"/>
          <w:sz w:val="26"/>
          <w:szCs w:val="26"/>
        </w:rPr>
        <w:t xml:space="preserve">по арендной плате за земельные участки в сумме 233,9 </w:t>
      </w:r>
      <w:proofErr w:type="spellStart"/>
      <w:r w:rsidR="00ED3C5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D3C5C">
        <w:rPr>
          <w:rFonts w:ascii="Times New Roman" w:hAnsi="Times New Roman" w:cs="Times New Roman"/>
          <w:sz w:val="26"/>
          <w:szCs w:val="26"/>
        </w:rPr>
        <w:t>.;</w:t>
      </w:r>
    </w:p>
    <w:p w14:paraId="6CA925A2" w14:textId="1C37688B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проведена работа по инвентаризации и оптимизации имущества, находящегося в муниципальной собственности, имущества казны Виноградовск</w:t>
      </w:r>
      <w:r w:rsidR="00ED3C5C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D3C5C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ED3C5C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, активизация работы по вовлечению в хозяйственный оборот или приватизации неиспользуемых объектов недвижимости и земельных участков – </w:t>
      </w:r>
      <w:r w:rsidR="00ED3C5C">
        <w:rPr>
          <w:rFonts w:ascii="Times New Roman" w:hAnsi="Times New Roman" w:cs="Times New Roman"/>
          <w:sz w:val="26"/>
          <w:szCs w:val="26"/>
        </w:rPr>
        <w:t>количество введенных объектов капстроительства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C80E6F">
        <w:rPr>
          <w:rFonts w:ascii="Times New Roman" w:hAnsi="Times New Roman" w:cs="Times New Roman"/>
          <w:sz w:val="26"/>
          <w:szCs w:val="26"/>
        </w:rPr>
        <w:t xml:space="preserve">- </w:t>
      </w:r>
      <w:r w:rsidR="00ED3C5C">
        <w:rPr>
          <w:rFonts w:ascii="Times New Roman" w:hAnsi="Times New Roman" w:cs="Times New Roman"/>
          <w:sz w:val="26"/>
          <w:szCs w:val="26"/>
        </w:rPr>
        <w:t>18</w:t>
      </w:r>
      <w:r w:rsidRPr="007117C0">
        <w:rPr>
          <w:rFonts w:ascii="Times New Roman" w:hAnsi="Times New Roman" w:cs="Times New Roman"/>
          <w:sz w:val="26"/>
          <w:szCs w:val="26"/>
        </w:rPr>
        <w:t>;</w:t>
      </w:r>
    </w:p>
    <w:p w14:paraId="3015BBCD" w14:textId="2319256E" w:rsidR="00F67561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пр</w:t>
      </w:r>
      <w:r w:rsidR="00D14D22">
        <w:rPr>
          <w:rFonts w:ascii="Times New Roman" w:hAnsi="Times New Roman" w:cs="Times New Roman"/>
          <w:sz w:val="26"/>
          <w:szCs w:val="26"/>
        </w:rPr>
        <w:t>едоставление сведений о земельных участках и иных объектах недвижимости в рамках информационного и межведомственного обмена – ФГБУ ФКП Росреестра по Архангельской области;</w:t>
      </w:r>
    </w:p>
    <w:p w14:paraId="4CD27C5E" w14:textId="14B2AAFA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поступило </w:t>
      </w:r>
      <w:r w:rsidR="00ED3C5C">
        <w:rPr>
          <w:rFonts w:ascii="Times New Roman" w:hAnsi="Times New Roman" w:cs="Times New Roman"/>
          <w:sz w:val="26"/>
          <w:szCs w:val="26"/>
        </w:rPr>
        <w:t>6,3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штрафных санкций при нарушении исполнения муниципальных контрактов.</w:t>
      </w:r>
    </w:p>
    <w:p w14:paraId="41F9F445" w14:textId="3BC7BAB7" w:rsidR="00F67561" w:rsidRPr="007117C0" w:rsidRDefault="00F67561" w:rsidP="00F67561">
      <w:pPr>
        <w:numPr>
          <w:ilvl w:val="0"/>
          <w:numId w:val="1"/>
        </w:numPr>
        <w:tabs>
          <w:tab w:val="clear" w:pos="1429"/>
          <w:tab w:val="left" w:pos="0"/>
        </w:tabs>
        <w:spacing w:after="0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планирование расходов бюджета на 202</w:t>
      </w:r>
      <w:r w:rsidR="00D14D2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производилось исходя из оценки возможностей доходного потенциала муниципального </w:t>
      </w:r>
      <w:r w:rsidR="00C80E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D1CD7E7" w14:textId="1F5ECAC5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течение 202</w:t>
      </w:r>
      <w:r w:rsidR="00D14D2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заработная плата работникам бюджетной сферы выплачивалась своевременно и в полном объеме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117C0">
        <w:rPr>
          <w:rFonts w:ascii="Times New Roman" w:hAnsi="Times New Roman" w:cs="Times New Roman"/>
          <w:sz w:val="26"/>
          <w:szCs w:val="26"/>
        </w:rPr>
        <w:t>о итогам 202</w:t>
      </w:r>
      <w:r w:rsidR="00D14D2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было обеспечено выполнение Указов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9394C8" w14:textId="6602679D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расходы на содержание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соответствуют установленному </w:t>
      </w:r>
      <w:r w:rsidRPr="007117C0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17C0">
        <w:rPr>
          <w:rFonts w:ascii="Times New Roman" w:hAnsi="Times New Roman" w:cs="Times New Roman"/>
          <w:sz w:val="26"/>
          <w:szCs w:val="26"/>
        </w:rPr>
        <w:t xml:space="preserve"> формирования расходов</w:t>
      </w:r>
      <w:r>
        <w:rPr>
          <w:rFonts w:ascii="Times New Roman" w:hAnsi="Times New Roman" w:cs="Times New Roman"/>
          <w:sz w:val="26"/>
          <w:szCs w:val="26"/>
        </w:rPr>
        <w:t xml:space="preserve"> 0,</w:t>
      </w:r>
      <w:r w:rsidR="00D14D22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6BF8AA9" w14:textId="77777777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часть средств запланирована в рамках софинансирования, что позволило привлечь дополнительные средства из областного и федерального бюджетов;</w:t>
      </w:r>
    </w:p>
    <w:p w14:paraId="1D372C3F" w14:textId="77777777" w:rsidR="00F67561" w:rsidRPr="007117C0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в течение года муниципальные закупки осуществлялись в соответствии с ФЗ № 44 от 05.04.2013 года; </w:t>
      </w:r>
    </w:p>
    <w:p w14:paraId="32DB8765" w14:textId="1014B8B3" w:rsidR="00D14D22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в течение 202</w:t>
      </w:r>
      <w:r w:rsidR="00C80E6F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пр</w:t>
      </w:r>
      <w:r w:rsidR="00C80E6F">
        <w:rPr>
          <w:rFonts w:ascii="Times New Roman" w:hAnsi="Times New Roman" w:cs="Times New Roman"/>
          <w:sz w:val="26"/>
          <w:szCs w:val="26"/>
        </w:rPr>
        <w:t xml:space="preserve">именялись меры, направленные на развитие доходной базы, а именно: установлен контроль за ростом недоимки по неналоговым доходам и приняты меры, предусмотренные законодательством для снижения возникшей </w:t>
      </w:r>
      <w:r w:rsidRPr="007117C0">
        <w:rPr>
          <w:rFonts w:ascii="Times New Roman" w:hAnsi="Times New Roman" w:cs="Times New Roman"/>
          <w:sz w:val="26"/>
          <w:szCs w:val="26"/>
        </w:rPr>
        <w:t>задолженности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E5EC8F" w14:textId="77777777" w:rsidR="00D14D22" w:rsidRPr="007117C0" w:rsidRDefault="00D14D22" w:rsidP="00D14D22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A4DC9"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- по состоянию на 01.01.202</w:t>
      </w:r>
      <w:r>
        <w:rPr>
          <w:rFonts w:ascii="Times New Roman" w:hAnsi="Times New Roman" w:cs="Times New Roman"/>
          <w:sz w:val="26"/>
          <w:szCs w:val="26"/>
        </w:rPr>
        <w:t>3 года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просроченная кредиторская задолженность по органам управления и муниципальным учреждениям отсутствует;</w:t>
      </w:r>
    </w:p>
    <w:p w14:paraId="3B11E40B" w14:textId="77777777" w:rsidR="00F67561" w:rsidRPr="007117C0" w:rsidRDefault="00F67561" w:rsidP="00F67561">
      <w:pPr>
        <w:tabs>
          <w:tab w:val="left" w:pos="426"/>
        </w:tabs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обеспечено выполнение условий соглашений для получения субсидии на софинансирование вопросов местного значения и дотаций на выравнивание бюджетной обеспеченности из областного бюджета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665915" w14:textId="24305040" w:rsidR="00F67561" w:rsidRDefault="00F67561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– размер муниципального долга бюджета Виноградовск</w:t>
      </w:r>
      <w:r w:rsidR="00D14D2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D2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D14D22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 состоянию на 31.12.202</w:t>
      </w:r>
      <w:r w:rsidR="00D14D2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составляет 0 рублей</w:t>
      </w:r>
      <w:r w:rsidR="00D14D22">
        <w:rPr>
          <w:rFonts w:ascii="Times New Roman" w:hAnsi="Times New Roman" w:cs="Times New Roman"/>
          <w:sz w:val="26"/>
          <w:szCs w:val="26"/>
        </w:rPr>
        <w:t>.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E3667D" w14:textId="77777777" w:rsidR="001D10C2" w:rsidRPr="007117C0" w:rsidRDefault="001D10C2" w:rsidP="00F67561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66BAF45C" w14:textId="77777777" w:rsidR="00316257" w:rsidRDefault="00316257" w:rsidP="001D10C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7E3000" w14:textId="2D3D62E9" w:rsidR="001D10C2" w:rsidRPr="007117C0" w:rsidRDefault="005F3BF6" w:rsidP="001D10C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1D10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D10C2" w:rsidRPr="007117C0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1D10C2">
        <w:rPr>
          <w:rFonts w:ascii="Times New Roman" w:hAnsi="Times New Roman" w:cs="Times New Roman"/>
          <w:b/>
          <w:sz w:val="26"/>
          <w:szCs w:val="26"/>
        </w:rPr>
        <w:t>,</w:t>
      </w:r>
      <w:r w:rsidR="001D10C2" w:rsidRPr="007117C0">
        <w:rPr>
          <w:rFonts w:ascii="Times New Roman" w:hAnsi="Times New Roman" w:cs="Times New Roman"/>
          <w:b/>
          <w:sz w:val="26"/>
          <w:szCs w:val="26"/>
        </w:rPr>
        <w:t xml:space="preserve"> внесенные в 202</w:t>
      </w:r>
      <w:r w:rsidR="001D10C2">
        <w:rPr>
          <w:rFonts w:ascii="Times New Roman" w:hAnsi="Times New Roman" w:cs="Times New Roman"/>
          <w:b/>
          <w:sz w:val="26"/>
          <w:szCs w:val="26"/>
        </w:rPr>
        <w:t>2</w:t>
      </w:r>
      <w:r w:rsidR="001D10C2" w:rsidRPr="007117C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1A042A12" w14:textId="1F55DF5C" w:rsidR="001D10C2" w:rsidRPr="007117C0" w:rsidRDefault="001D10C2" w:rsidP="001D10C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7C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 </w:t>
      </w:r>
      <w:r w:rsidRPr="007117C0">
        <w:rPr>
          <w:rFonts w:ascii="Times New Roman" w:hAnsi="Times New Roman" w:cs="Times New Roman"/>
          <w:b/>
          <w:sz w:val="26"/>
          <w:szCs w:val="26"/>
        </w:rPr>
        <w:t>Виноградовск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7117C0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 округа</w:t>
      </w:r>
    </w:p>
    <w:p w14:paraId="2CCEC59D" w14:textId="77777777" w:rsidR="001D10C2" w:rsidRPr="007117C0" w:rsidRDefault="001D10C2" w:rsidP="001D10C2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7FE00B" w14:textId="1EF74B5A" w:rsidR="001D10C2" w:rsidRPr="007117C0" w:rsidRDefault="001D10C2" w:rsidP="001D10C2">
      <w:pPr>
        <w:tabs>
          <w:tab w:val="left" w:pos="720"/>
        </w:tabs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Бюджет  Виноградовск</w:t>
      </w:r>
      <w:r w:rsidR="003B34C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B34C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3B34C2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на 202</w:t>
      </w:r>
      <w:r w:rsidR="003B34C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утвержден решением сессии муниципального Собрания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B34C2">
        <w:rPr>
          <w:rFonts w:ascii="Times New Roman" w:hAnsi="Times New Roman" w:cs="Times New Roman"/>
          <w:sz w:val="26"/>
          <w:szCs w:val="26"/>
        </w:rPr>
        <w:t>7</w:t>
      </w:r>
      <w:r w:rsidRPr="007117C0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B34C2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B34C2">
        <w:rPr>
          <w:rFonts w:ascii="Times New Roman" w:hAnsi="Times New Roman" w:cs="Times New Roman"/>
          <w:sz w:val="26"/>
          <w:szCs w:val="26"/>
        </w:rPr>
        <w:t>51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3B34C2">
        <w:rPr>
          <w:rFonts w:ascii="Times New Roman" w:hAnsi="Times New Roman" w:cs="Times New Roman"/>
          <w:sz w:val="26"/>
          <w:szCs w:val="26"/>
        </w:rPr>
        <w:t>5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О бюджете Виноградовск</w:t>
      </w:r>
      <w:r w:rsidR="003B34C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B34C2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3B34C2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на 202</w:t>
      </w:r>
      <w:r w:rsidR="003B34C2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B34C2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и 202</w:t>
      </w:r>
      <w:r w:rsidR="003B34C2">
        <w:rPr>
          <w:rFonts w:ascii="Times New Roman" w:hAnsi="Times New Roman" w:cs="Times New Roman"/>
          <w:sz w:val="26"/>
          <w:szCs w:val="26"/>
        </w:rPr>
        <w:t>4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 доходам в сумме </w:t>
      </w:r>
      <w:r w:rsidR="003B34C2">
        <w:rPr>
          <w:rFonts w:ascii="Times New Roman" w:hAnsi="Times New Roman" w:cs="Times New Roman"/>
          <w:sz w:val="26"/>
          <w:szCs w:val="26"/>
        </w:rPr>
        <w:t>837 978,7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>
        <w:rPr>
          <w:rFonts w:ascii="Times New Roman" w:hAnsi="Times New Roman" w:cs="Times New Roman"/>
          <w:sz w:val="26"/>
          <w:szCs w:val="26"/>
        </w:rPr>
        <w:t>8</w:t>
      </w:r>
      <w:r w:rsidR="003B34C2">
        <w:rPr>
          <w:rFonts w:ascii="Times New Roman" w:hAnsi="Times New Roman" w:cs="Times New Roman"/>
          <w:sz w:val="26"/>
          <w:szCs w:val="26"/>
        </w:rPr>
        <w:t>42 028,7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., с дефицитом в сумме </w:t>
      </w:r>
      <w:r w:rsidR="003B34C2">
        <w:rPr>
          <w:rFonts w:ascii="Times New Roman" w:hAnsi="Times New Roman" w:cs="Times New Roman"/>
          <w:sz w:val="26"/>
          <w:szCs w:val="26"/>
        </w:rPr>
        <w:t>4 050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C2CED4" w14:textId="61DA711A" w:rsidR="001D10C2" w:rsidRPr="00C50C05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В течение 202</w:t>
      </w:r>
      <w:r w:rsidR="002135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C05">
        <w:rPr>
          <w:rFonts w:ascii="Times New Roman" w:hAnsi="Times New Roman" w:cs="Times New Roman"/>
          <w:sz w:val="26"/>
          <w:szCs w:val="26"/>
        </w:rPr>
        <w:t xml:space="preserve">года в решение № </w:t>
      </w:r>
      <w:r w:rsidR="002135CC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-</w:t>
      </w:r>
      <w:r w:rsidR="002135CC">
        <w:rPr>
          <w:rFonts w:ascii="Times New Roman" w:hAnsi="Times New Roman" w:cs="Times New Roman"/>
          <w:sz w:val="26"/>
          <w:szCs w:val="26"/>
        </w:rPr>
        <w:t>5</w:t>
      </w:r>
      <w:r w:rsidRPr="00C50C05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135CC">
        <w:rPr>
          <w:rFonts w:ascii="Times New Roman" w:hAnsi="Times New Roman" w:cs="Times New Roman"/>
          <w:sz w:val="26"/>
          <w:szCs w:val="26"/>
        </w:rPr>
        <w:t>7</w:t>
      </w:r>
      <w:r w:rsidRPr="00C50C05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35CC">
        <w:rPr>
          <w:rFonts w:ascii="Times New Roman" w:hAnsi="Times New Roman" w:cs="Times New Roman"/>
          <w:sz w:val="26"/>
          <w:szCs w:val="26"/>
        </w:rPr>
        <w:t>1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0C05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2135CC" w:rsidRPr="007117C0">
        <w:rPr>
          <w:rFonts w:ascii="Times New Roman" w:hAnsi="Times New Roman" w:cs="Times New Roman"/>
          <w:sz w:val="26"/>
          <w:szCs w:val="26"/>
        </w:rPr>
        <w:t>Виноградовск</w:t>
      </w:r>
      <w:r w:rsidR="002135CC">
        <w:rPr>
          <w:rFonts w:ascii="Times New Roman" w:hAnsi="Times New Roman" w:cs="Times New Roman"/>
          <w:sz w:val="26"/>
          <w:szCs w:val="26"/>
        </w:rPr>
        <w:t>ого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135CC">
        <w:rPr>
          <w:rFonts w:ascii="Times New Roman" w:hAnsi="Times New Roman" w:cs="Times New Roman"/>
          <w:sz w:val="26"/>
          <w:szCs w:val="26"/>
        </w:rPr>
        <w:t>ого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2135CC">
        <w:rPr>
          <w:rFonts w:ascii="Times New Roman" w:hAnsi="Times New Roman" w:cs="Times New Roman"/>
          <w:sz w:val="26"/>
          <w:szCs w:val="26"/>
        </w:rPr>
        <w:t>округа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на 202</w:t>
      </w:r>
      <w:r w:rsidR="002135CC">
        <w:rPr>
          <w:rFonts w:ascii="Times New Roman" w:hAnsi="Times New Roman" w:cs="Times New Roman"/>
          <w:sz w:val="26"/>
          <w:szCs w:val="26"/>
        </w:rPr>
        <w:t>2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135CC">
        <w:rPr>
          <w:rFonts w:ascii="Times New Roman" w:hAnsi="Times New Roman" w:cs="Times New Roman"/>
          <w:sz w:val="26"/>
          <w:szCs w:val="26"/>
        </w:rPr>
        <w:t>3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и 202</w:t>
      </w:r>
      <w:r w:rsidR="002135CC">
        <w:rPr>
          <w:rFonts w:ascii="Times New Roman" w:hAnsi="Times New Roman" w:cs="Times New Roman"/>
          <w:sz w:val="26"/>
          <w:szCs w:val="26"/>
        </w:rPr>
        <w:t>4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135CC">
        <w:rPr>
          <w:rFonts w:ascii="Times New Roman" w:hAnsi="Times New Roman" w:cs="Times New Roman"/>
          <w:sz w:val="26"/>
          <w:szCs w:val="26"/>
        </w:rPr>
        <w:t>"</w:t>
      </w:r>
      <w:r w:rsidR="002135CC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Pr="00C50C05">
        <w:rPr>
          <w:rFonts w:ascii="Times New Roman" w:hAnsi="Times New Roman" w:cs="Times New Roman"/>
          <w:sz w:val="26"/>
          <w:szCs w:val="26"/>
        </w:rPr>
        <w:t>вносились дополнения и изменения в бюджет. Согласно решению о бюджете на 202</w:t>
      </w:r>
      <w:r w:rsidR="002135CC">
        <w:rPr>
          <w:rFonts w:ascii="Times New Roman" w:hAnsi="Times New Roman" w:cs="Times New Roman"/>
          <w:sz w:val="26"/>
          <w:szCs w:val="26"/>
        </w:rPr>
        <w:t xml:space="preserve">2 </w:t>
      </w:r>
      <w:r w:rsidRPr="00C50C05">
        <w:rPr>
          <w:rFonts w:ascii="Times New Roman" w:hAnsi="Times New Roman" w:cs="Times New Roman"/>
          <w:sz w:val="26"/>
          <w:szCs w:val="26"/>
        </w:rPr>
        <w:t xml:space="preserve">год в редакции от </w:t>
      </w:r>
      <w:r w:rsidR="002135CC">
        <w:rPr>
          <w:rFonts w:ascii="Times New Roman" w:hAnsi="Times New Roman" w:cs="Times New Roman"/>
          <w:sz w:val="26"/>
          <w:szCs w:val="26"/>
        </w:rPr>
        <w:t>26</w:t>
      </w:r>
      <w:r w:rsidRPr="00C50C05">
        <w:rPr>
          <w:rFonts w:ascii="Times New Roman" w:hAnsi="Times New Roman" w:cs="Times New Roman"/>
          <w:sz w:val="26"/>
          <w:szCs w:val="26"/>
        </w:rPr>
        <w:t>.12.202</w:t>
      </w:r>
      <w:r w:rsidR="002135CC">
        <w:rPr>
          <w:rFonts w:ascii="Times New Roman" w:hAnsi="Times New Roman" w:cs="Times New Roman"/>
          <w:sz w:val="26"/>
          <w:szCs w:val="26"/>
        </w:rPr>
        <w:t>2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г. № </w:t>
      </w:r>
      <w:r w:rsidR="002135CC">
        <w:rPr>
          <w:rFonts w:ascii="Times New Roman" w:hAnsi="Times New Roman" w:cs="Times New Roman"/>
          <w:sz w:val="26"/>
          <w:szCs w:val="26"/>
        </w:rPr>
        <w:t>178</w:t>
      </w:r>
      <w:r>
        <w:rPr>
          <w:rFonts w:ascii="Times New Roman" w:hAnsi="Times New Roman" w:cs="Times New Roman"/>
          <w:sz w:val="26"/>
          <w:szCs w:val="26"/>
        </w:rPr>
        <w:t>-</w:t>
      </w:r>
      <w:r w:rsidR="002135CC">
        <w:rPr>
          <w:rFonts w:ascii="Times New Roman" w:hAnsi="Times New Roman" w:cs="Times New Roman"/>
          <w:sz w:val="26"/>
          <w:szCs w:val="26"/>
        </w:rPr>
        <w:t>19</w:t>
      </w:r>
      <w:r w:rsidRPr="00C50C05">
        <w:rPr>
          <w:rFonts w:ascii="Times New Roman" w:hAnsi="Times New Roman" w:cs="Times New Roman"/>
          <w:sz w:val="26"/>
          <w:szCs w:val="26"/>
        </w:rPr>
        <w:t xml:space="preserve"> утверждены доходы в сумме </w:t>
      </w:r>
      <w:r w:rsidR="002135CC">
        <w:rPr>
          <w:rFonts w:ascii="Times New Roman" w:hAnsi="Times New Roman" w:cs="Times New Roman"/>
          <w:sz w:val="26"/>
          <w:szCs w:val="26"/>
        </w:rPr>
        <w:t>1 064 471,1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., расходы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5CC">
        <w:rPr>
          <w:rFonts w:ascii="Times New Roman" w:hAnsi="Times New Roman" w:cs="Times New Roman"/>
          <w:sz w:val="26"/>
          <w:szCs w:val="26"/>
        </w:rPr>
        <w:t>1 080 422,4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., дефицит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5CC">
        <w:rPr>
          <w:rFonts w:ascii="Times New Roman" w:hAnsi="Times New Roman" w:cs="Times New Roman"/>
          <w:sz w:val="26"/>
          <w:szCs w:val="26"/>
        </w:rPr>
        <w:t>15 951,3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</w:p>
    <w:p w14:paraId="6B8563C5" w14:textId="1843B075" w:rsidR="001D10C2" w:rsidRPr="00C50C05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Таким образом, доходы увеличились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4E4A">
        <w:rPr>
          <w:rFonts w:ascii="Times New Roman" w:hAnsi="Times New Roman" w:cs="Times New Roman"/>
          <w:sz w:val="26"/>
          <w:szCs w:val="26"/>
        </w:rPr>
        <w:t>26 492,4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gramEnd"/>
      <w:r w:rsidRPr="00C50C05">
        <w:rPr>
          <w:rFonts w:ascii="Times New Roman" w:hAnsi="Times New Roman" w:cs="Times New Roman"/>
          <w:sz w:val="26"/>
          <w:szCs w:val="26"/>
        </w:rPr>
        <w:t>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C05">
        <w:rPr>
          <w:rFonts w:ascii="Times New Roman" w:hAnsi="Times New Roman" w:cs="Times New Roman"/>
          <w:sz w:val="26"/>
          <w:szCs w:val="26"/>
        </w:rPr>
        <w:t xml:space="preserve">т.ч. за счет целевых поступлений из областного бюджета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15738">
        <w:rPr>
          <w:rFonts w:ascii="Times New Roman" w:hAnsi="Times New Roman" w:cs="Times New Roman"/>
          <w:sz w:val="26"/>
          <w:szCs w:val="26"/>
        </w:rPr>
        <w:t>29 233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., </w:t>
      </w:r>
      <w:r w:rsidR="00D15738">
        <w:rPr>
          <w:rFonts w:ascii="Times New Roman" w:hAnsi="Times New Roman" w:cs="Times New Roman"/>
          <w:sz w:val="26"/>
          <w:szCs w:val="26"/>
        </w:rPr>
        <w:t xml:space="preserve">сокращение </w:t>
      </w:r>
      <w:r w:rsidRPr="00C50C05">
        <w:rPr>
          <w:rFonts w:ascii="Times New Roman" w:hAnsi="Times New Roman" w:cs="Times New Roman"/>
          <w:sz w:val="26"/>
          <w:szCs w:val="26"/>
        </w:rPr>
        <w:t>собственны</w:t>
      </w:r>
      <w:r w:rsidR="00D15738">
        <w:rPr>
          <w:rFonts w:ascii="Times New Roman" w:hAnsi="Times New Roman" w:cs="Times New Roman"/>
          <w:sz w:val="26"/>
          <w:szCs w:val="26"/>
        </w:rPr>
        <w:t>х</w:t>
      </w:r>
      <w:r w:rsidRPr="00C50C05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D15738">
        <w:rPr>
          <w:rFonts w:ascii="Times New Roman" w:hAnsi="Times New Roman" w:cs="Times New Roman"/>
          <w:sz w:val="26"/>
          <w:szCs w:val="26"/>
        </w:rPr>
        <w:t>ов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 w:rsidR="00D15738">
        <w:rPr>
          <w:rFonts w:ascii="Times New Roman" w:hAnsi="Times New Roman" w:cs="Times New Roman"/>
          <w:sz w:val="26"/>
          <w:szCs w:val="26"/>
        </w:rPr>
        <w:t xml:space="preserve">составило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15738">
        <w:rPr>
          <w:rFonts w:ascii="Times New Roman" w:hAnsi="Times New Roman" w:cs="Times New Roman"/>
          <w:sz w:val="26"/>
          <w:szCs w:val="26"/>
        </w:rPr>
        <w:t> 740,7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.; расходы бюджета увеличены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4E4A">
        <w:rPr>
          <w:rFonts w:ascii="Times New Roman" w:hAnsi="Times New Roman" w:cs="Times New Roman"/>
          <w:sz w:val="26"/>
          <w:szCs w:val="26"/>
        </w:rPr>
        <w:t>38 393,7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.; рост дефицита бюджета 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4E4A">
        <w:rPr>
          <w:rFonts w:ascii="Times New Roman" w:hAnsi="Times New Roman" w:cs="Times New Roman"/>
          <w:sz w:val="26"/>
          <w:szCs w:val="26"/>
        </w:rPr>
        <w:t>11 901,3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5164B7" w14:textId="49AC6162" w:rsidR="001D10C2" w:rsidRPr="007117C0" w:rsidRDefault="001D10C2" w:rsidP="001D10C2">
      <w:pPr>
        <w:tabs>
          <w:tab w:val="left" w:pos="720"/>
        </w:tabs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Краткая характеристика изменений решения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9F4E4A" w:rsidRPr="007117C0">
        <w:rPr>
          <w:rFonts w:ascii="Times New Roman" w:hAnsi="Times New Roman" w:cs="Times New Roman"/>
          <w:sz w:val="26"/>
          <w:szCs w:val="26"/>
        </w:rPr>
        <w:t>Виноградовск</w:t>
      </w:r>
      <w:r w:rsidR="009F4E4A">
        <w:rPr>
          <w:rFonts w:ascii="Times New Roman" w:hAnsi="Times New Roman" w:cs="Times New Roman"/>
          <w:sz w:val="26"/>
          <w:szCs w:val="26"/>
        </w:rPr>
        <w:t>ого</w:t>
      </w:r>
      <w:r w:rsidR="009F4E4A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F4E4A">
        <w:rPr>
          <w:rFonts w:ascii="Times New Roman" w:hAnsi="Times New Roman" w:cs="Times New Roman"/>
          <w:sz w:val="26"/>
          <w:szCs w:val="26"/>
        </w:rPr>
        <w:t>ого</w:t>
      </w:r>
      <w:r w:rsidR="009F4E4A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9F4E4A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представлена в таблице.</w:t>
      </w:r>
    </w:p>
    <w:p w14:paraId="0891ACE8" w14:textId="77777777" w:rsidR="001D10C2" w:rsidRPr="00D569A5" w:rsidRDefault="001D10C2" w:rsidP="001D10C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 w:rsidRPr="00D569A5">
        <w:rPr>
          <w:rFonts w:ascii="Times New Roman" w:hAnsi="Times New Roman" w:cs="Times New Roman"/>
        </w:rPr>
        <w:t>тыс.руб</w:t>
      </w:r>
      <w:proofErr w:type="spellEnd"/>
      <w:r w:rsidRPr="00D569A5">
        <w:rPr>
          <w:rFonts w:ascii="Times New Roman" w:hAnsi="Times New Roman" w:cs="Times New Roman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418"/>
        <w:gridCol w:w="1134"/>
        <w:gridCol w:w="992"/>
      </w:tblGrid>
      <w:tr w:rsidR="001D10C2" w:rsidRPr="00D569A5" w14:paraId="18E9B316" w14:textId="77777777" w:rsidTr="00031C11">
        <w:tc>
          <w:tcPr>
            <w:tcW w:w="4248" w:type="dxa"/>
            <w:vMerge w:val="restart"/>
            <w:shd w:val="clear" w:color="auto" w:fill="auto"/>
          </w:tcPr>
          <w:p w14:paraId="57A2ED76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7CB604" w14:textId="36F785D6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Редакция от 1</w:t>
            </w:r>
            <w:r w:rsidR="009F4E4A">
              <w:rPr>
                <w:rFonts w:ascii="Times New Roman" w:hAnsi="Times New Roman" w:cs="Times New Roman"/>
              </w:rPr>
              <w:t>7</w:t>
            </w:r>
            <w:r w:rsidRPr="00D569A5">
              <w:rPr>
                <w:rFonts w:ascii="Times New Roman" w:hAnsi="Times New Roman" w:cs="Times New Roman"/>
              </w:rPr>
              <w:t>.12.202</w:t>
            </w:r>
            <w:r w:rsidR="009F4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B5F6B60" w14:textId="40234E9B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 xml:space="preserve">Редакция от </w:t>
            </w:r>
            <w:r w:rsidR="009F4E4A">
              <w:rPr>
                <w:rFonts w:ascii="Times New Roman" w:hAnsi="Times New Roman" w:cs="Times New Roman"/>
              </w:rPr>
              <w:t>26</w:t>
            </w:r>
            <w:r w:rsidRPr="00D569A5">
              <w:rPr>
                <w:rFonts w:ascii="Times New Roman" w:hAnsi="Times New Roman" w:cs="Times New Roman"/>
              </w:rPr>
              <w:t>.12.202</w:t>
            </w:r>
            <w:r w:rsidR="009F4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A73D5B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1D10C2" w:rsidRPr="00D569A5" w14:paraId="083136E5" w14:textId="77777777" w:rsidTr="00031C11">
        <w:tc>
          <w:tcPr>
            <w:tcW w:w="4248" w:type="dxa"/>
            <w:vMerge/>
            <w:shd w:val="clear" w:color="auto" w:fill="auto"/>
          </w:tcPr>
          <w:p w14:paraId="58882377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C56937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624CC8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7285A6A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9A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56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217277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%</w:t>
            </w:r>
          </w:p>
        </w:tc>
      </w:tr>
      <w:tr w:rsidR="001D10C2" w:rsidRPr="00D569A5" w14:paraId="5E05DB20" w14:textId="77777777" w:rsidTr="00031C11">
        <w:tc>
          <w:tcPr>
            <w:tcW w:w="4248" w:type="dxa"/>
            <w:shd w:val="clear" w:color="auto" w:fill="auto"/>
          </w:tcPr>
          <w:p w14:paraId="6313A5D0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 xml:space="preserve">Доходы, всего </w:t>
            </w:r>
          </w:p>
        </w:tc>
        <w:tc>
          <w:tcPr>
            <w:tcW w:w="1559" w:type="dxa"/>
            <w:shd w:val="clear" w:color="auto" w:fill="auto"/>
          </w:tcPr>
          <w:p w14:paraId="03CD065E" w14:textId="647D36CA" w:rsidR="001D10C2" w:rsidRPr="00D569A5" w:rsidRDefault="009F4E4A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837 978,7</w:t>
            </w:r>
          </w:p>
        </w:tc>
        <w:tc>
          <w:tcPr>
            <w:tcW w:w="1418" w:type="dxa"/>
            <w:shd w:val="clear" w:color="auto" w:fill="auto"/>
          </w:tcPr>
          <w:p w14:paraId="6B79E38B" w14:textId="7D744FB9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1 064 471,1</w:t>
            </w:r>
          </w:p>
        </w:tc>
        <w:tc>
          <w:tcPr>
            <w:tcW w:w="1134" w:type="dxa"/>
            <w:shd w:val="clear" w:color="auto" w:fill="auto"/>
          </w:tcPr>
          <w:p w14:paraId="3E1B2975" w14:textId="4E430806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226 492,4</w:t>
            </w:r>
          </w:p>
        </w:tc>
        <w:tc>
          <w:tcPr>
            <w:tcW w:w="992" w:type="dxa"/>
            <w:shd w:val="clear" w:color="auto" w:fill="auto"/>
          </w:tcPr>
          <w:p w14:paraId="33123EF4" w14:textId="63883D4B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D10C2" w:rsidRPr="00D569A5" w14:paraId="1B98883D" w14:textId="77777777" w:rsidTr="00031C11">
        <w:tc>
          <w:tcPr>
            <w:tcW w:w="4248" w:type="dxa"/>
            <w:shd w:val="clear" w:color="auto" w:fill="auto"/>
          </w:tcPr>
          <w:p w14:paraId="21B43537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196A499D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96BC37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ABF5BF4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A376E8A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6ECFE49C" w14:textId="77777777" w:rsidTr="00031C11">
        <w:tc>
          <w:tcPr>
            <w:tcW w:w="4248" w:type="dxa"/>
            <w:shd w:val="clear" w:color="auto" w:fill="auto"/>
          </w:tcPr>
          <w:p w14:paraId="45AF5969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>- Налоговые и неналоговые доходы, из них:</w:t>
            </w:r>
          </w:p>
        </w:tc>
        <w:tc>
          <w:tcPr>
            <w:tcW w:w="1559" w:type="dxa"/>
            <w:shd w:val="clear" w:color="auto" w:fill="auto"/>
          </w:tcPr>
          <w:p w14:paraId="7305F565" w14:textId="33A7A702" w:rsidR="001D10C2" w:rsidRPr="00D569A5" w:rsidRDefault="009F4E4A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146 009,3</w:t>
            </w:r>
          </w:p>
        </w:tc>
        <w:tc>
          <w:tcPr>
            <w:tcW w:w="1418" w:type="dxa"/>
            <w:shd w:val="clear" w:color="auto" w:fill="auto"/>
          </w:tcPr>
          <w:p w14:paraId="46A4253E" w14:textId="4BF21877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143 268,6</w:t>
            </w:r>
          </w:p>
        </w:tc>
        <w:tc>
          <w:tcPr>
            <w:tcW w:w="1134" w:type="dxa"/>
            <w:shd w:val="clear" w:color="auto" w:fill="auto"/>
          </w:tcPr>
          <w:p w14:paraId="2235979D" w14:textId="1A7C2079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-2 740,7</w:t>
            </w:r>
          </w:p>
        </w:tc>
        <w:tc>
          <w:tcPr>
            <w:tcW w:w="992" w:type="dxa"/>
            <w:shd w:val="clear" w:color="auto" w:fill="auto"/>
          </w:tcPr>
          <w:p w14:paraId="7D061E93" w14:textId="0403A275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1D10C2" w:rsidRPr="00D569A5" w14:paraId="5E92E7C6" w14:textId="77777777" w:rsidTr="00031C11">
        <w:tc>
          <w:tcPr>
            <w:tcW w:w="4248" w:type="dxa"/>
            <w:shd w:val="clear" w:color="auto" w:fill="auto"/>
          </w:tcPr>
          <w:p w14:paraId="38823493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14:paraId="7627C7A3" w14:textId="3DFF26D0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95 504,8</w:t>
            </w:r>
          </w:p>
        </w:tc>
        <w:tc>
          <w:tcPr>
            <w:tcW w:w="1418" w:type="dxa"/>
            <w:shd w:val="clear" w:color="auto" w:fill="auto"/>
          </w:tcPr>
          <w:p w14:paraId="6F22A90E" w14:textId="2213CD4E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91 198,5</w:t>
            </w:r>
          </w:p>
        </w:tc>
        <w:tc>
          <w:tcPr>
            <w:tcW w:w="1134" w:type="dxa"/>
            <w:shd w:val="clear" w:color="auto" w:fill="auto"/>
          </w:tcPr>
          <w:p w14:paraId="1FBC6D35" w14:textId="34E87F8E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-4 306,3</w:t>
            </w:r>
          </w:p>
        </w:tc>
        <w:tc>
          <w:tcPr>
            <w:tcW w:w="992" w:type="dxa"/>
            <w:shd w:val="clear" w:color="auto" w:fill="auto"/>
          </w:tcPr>
          <w:p w14:paraId="1AB64C1E" w14:textId="7C1EF9B8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1D10C2" w:rsidRPr="00D569A5" w14:paraId="6431A3FB" w14:textId="77777777" w:rsidTr="00031C11">
        <w:tc>
          <w:tcPr>
            <w:tcW w:w="4248" w:type="dxa"/>
            <w:shd w:val="clear" w:color="auto" w:fill="auto"/>
          </w:tcPr>
          <w:p w14:paraId="44D27EB5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559" w:type="dxa"/>
            <w:shd w:val="clear" w:color="auto" w:fill="auto"/>
          </w:tcPr>
          <w:p w14:paraId="5A53AF2F" w14:textId="166AF086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12 135,5</w:t>
            </w:r>
          </w:p>
        </w:tc>
        <w:tc>
          <w:tcPr>
            <w:tcW w:w="1418" w:type="dxa"/>
            <w:shd w:val="clear" w:color="auto" w:fill="auto"/>
          </w:tcPr>
          <w:p w14:paraId="57747836" w14:textId="613412A7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12 135,5</w:t>
            </w:r>
          </w:p>
        </w:tc>
        <w:tc>
          <w:tcPr>
            <w:tcW w:w="1134" w:type="dxa"/>
            <w:shd w:val="clear" w:color="auto" w:fill="auto"/>
          </w:tcPr>
          <w:p w14:paraId="2A349D2A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7E1D2A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492D03D6" w14:textId="77777777" w:rsidTr="00031C11">
        <w:tc>
          <w:tcPr>
            <w:tcW w:w="4248" w:type="dxa"/>
            <w:shd w:val="clear" w:color="auto" w:fill="auto"/>
          </w:tcPr>
          <w:p w14:paraId="5F6CB83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14:paraId="68E3DC43" w14:textId="2C82C74B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9 185</w:t>
            </w:r>
          </w:p>
        </w:tc>
        <w:tc>
          <w:tcPr>
            <w:tcW w:w="1418" w:type="dxa"/>
            <w:shd w:val="clear" w:color="auto" w:fill="auto"/>
          </w:tcPr>
          <w:p w14:paraId="0885DEB8" w14:textId="17B4DBF4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7 179</w:t>
            </w:r>
          </w:p>
        </w:tc>
        <w:tc>
          <w:tcPr>
            <w:tcW w:w="1134" w:type="dxa"/>
            <w:shd w:val="clear" w:color="auto" w:fill="auto"/>
          </w:tcPr>
          <w:p w14:paraId="12BDED4C" w14:textId="329091E2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-2 006</w:t>
            </w:r>
          </w:p>
        </w:tc>
        <w:tc>
          <w:tcPr>
            <w:tcW w:w="992" w:type="dxa"/>
            <w:shd w:val="clear" w:color="auto" w:fill="auto"/>
          </w:tcPr>
          <w:p w14:paraId="1B4535C8" w14:textId="023C4F72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620189" w:rsidRPr="00D569A5" w14:paraId="25C82266" w14:textId="77777777" w:rsidTr="00031C11">
        <w:tc>
          <w:tcPr>
            <w:tcW w:w="4248" w:type="dxa"/>
            <w:shd w:val="clear" w:color="auto" w:fill="auto"/>
          </w:tcPr>
          <w:p w14:paraId="174BC4E9" w14:textId="07896C79" w:rsidR="00620189" w:rsidRPr="00D569A5" w:rsidRDefault="00620189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14:paraId="50CDD50B" w14:textId="7B713756" w:rsidR="00620189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7 362</w:t>
            </w:r>
          </w:p>
        </w:tc>
        <w:tc>
          <w:tcPr>
            <w:tcW w:w="1418" w:type="dxa"/>
            <w:shd w:val="clear" w:color="auto" w:fill="auto"/>
          </w:tcPr>
          <w:p w14:paraId="0372DBE5" w14:textId="3F4CAC7B" w:rsidR="00620189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34" w:type="dxa"/>
            <w:shd w:val="clear" w:color="auto" w:fill="auto"/>
          </w:tcPr>
          <w:p w14:paraId="686A8BF3" w14:textId="6F13578A" w:rsidR="00620189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992" w:type="dxa"/>
            <w:shd w:val="clear" w:color="auto" w:fill="auto"/>
          </w:tcPr>
          <w:p w14:paraId="5A87C61D" w14:textId="7EF165B9" w:rsidR="00620189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1D10C2" w:rsidRPr="00D569A5" w14:paraId="4A1B3F5E" w14:textId="77777777" w:rsidTr="00031C11">
        <w:tc>
          <w:tcPr>
            <w:tcW w:w="4248" w:type="dxa"/>
            <w:shd w:val="clear" w:color="auto" w:fill="auto"/>
          </w:tcPr>
          <w:p w14:paraId="5EF8FBD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559" w:type="dxa"/>
            <w:shd w:val="clear" w:color="auto" w:fill="auto"/>
          </w:tcPr>
          <w:p w14:paraId="10E22B71" w14:textId="37738CE4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2 403</w:t>
            </w:r>
          </w:p>
        </w:tc>
        <w:tc>
          <w:tcPr>
            <w:tcW w:w="1418" w:type="dxa"/>
            <w:shd w:val="clear" w:color="auto" w:fill="auto"/>
          </w:tcPr>
          <w:p w14:paraId="4FA95AB4" w14:textId="4CCF4068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2 780</w:t>
            </w:r>
          </w:p>
        </w:tc>
        <w:tc>
          <w:tcPr>
            <w:tcW w:w="1134" w:type="dxa"/>
            <w:shd w:val="clear" w:color="auto" w:fill="auto"/>
          </w:tcPr>
          <w:p w14:paraId="2F097E43" w14:textId="479CD5AC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992" w:type="dxa"/>
            <w:shd w:val="clear" w:color="auto" w:fill="auto"/>
          </w:tcPr>
          <w:p w14:paraId="1A3DA623" w14:textId="7FB2BDDE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1D10C2" w:rsidRPr="00D569A5" w14:paraId="2834DB55" w14:textId="77777777" w:rsidTr="00031C11">
        <w:tc>
          <w:tcPr>
            <w:tcW w:w="4248" w:type="dxa"/>
            <w:shd w:val="clear" w:color="auto" w:fill="auto"/>
          </w:tcPr>
          <w:p w14:paraId="125ACAE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арендная плата за земельные участки</w:t>
            </w:r>
          </w:p>
        </w:tc>
        <w:tc>
          <w:tcPr>
            <w:tcW w:w="1559" w:type="dxa"/>
            <w:shd w:val="clear" w:color="auto" w:fill="auto"/>
          </w:tcPr>
          <w:p w14:paraId="4026938D" w14:textId="157ABA76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5 876</w:t>
            </w:r>
          </w:p>
        </w:tc>
        <w:tc>
          <w:tcPr>
            <w:tcW w:w="1418" w:type="dxa"/>
            <w:shd w:val="clear" w:color="auto" w:fill="auto"/>
          </w:tcPr>
          <w:p w14:paraId="22F75254" w14:textId="40F802A7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5 300</w:t>
            </w:r>
          </w:p>
        </w:tc>
        <w:tc>
          <w:tcPr>
            <w:tcW w:w="1134" w:type="dxa"/>
            <w:shd w:val="clear" w:color="auto" w:fill="auto"/>
          </w:tcPr>
          <w:p w14:paraId="051E2CA6" w14:textId="346250EF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-576</w:t>
            </w:r>
          </w:p>
        </w:tc>
        <w:tc>
          <w:tcPr>
            <w:tcW w:w="992" w:type="dxa"/>
            <w:shd w:val="clear" w:color="auto" w:fill="auto"/>
          </w:tcPr>
          <w:p w14:paraId="71A37E65" w14:textId="225B735C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D10C2" w:rsidRPr="00D569A5" w14:paraId="1C518078" w14:textId="77777777" w:rsidTr="00031C11">
        <w:tc>
          <w:tcPr>
            <w:tcW w:w="4248" w:type="dxa"/>
            <w:shd w:val="clear" w:color="auto" w:fill="auto"/>
          </w:tcPr>
          <w:p w14:paraId="0ECF226D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559" w:type="dxa"/>
            <w:shd w:val="clear" w:color="auto" w:fill="auto"/>
          </w:tcPr>
          <w:p w14:paraId="3B685B35" w14:textId="4C43FF40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1 624</w:t>
            </w:r>
          </w:p>
        </w:tc>
        <w:tc>
          <w:tcPr>
            <w:tcW w:w="1418" w:type="dxa"/>
            <w:shd w:val="clear" w:color="auto" w:fill="auto"/>
          </w:tcPr>
          <w:p w14:paraId="2D7FCF28" w14:textId="77475822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C11">
              <w:rPr>
                <w:rFonts w:ascii="Times New Roman" w:hAnsi="Times New Roman" w:cs="Times New Roman"/>
              </w:rPr>
              <w:t xml:space="preserve"> 673</w:t>
            </w:r>
          </w:p>
        </w:tc>
        <w:tc>
          <w:tcPr>
            <w:tcW w:w="1134" w:type="dxa"/>
            <w:shd w:val="clear" w:color="auto" w:fill="auto"/>
          </w:tcPr>
          <w:p w14:paraId="1B3AEF46" w14:textId="33A819D4" w:rsidR="001D10C2" w:rsidRPr="00D569A5" w:rsidRDefault="00031C11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3EFA1DAE" w14:textId="6515C69C" w:rsidR="001D10C2" w:rsidRPr="00D569A5" w:rsidRDefault="00031C11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10C2" w:rsidRPr="00D569A5" w14:paraId="12FDDEE1" w14:textId="77777777" w:rsidTr="00031C11">
        <w:tc>
          <w:tcPr>
            <w:tcW w:w="4248" w:type="dxa"/>
            <w:shd w:val="clear" w:color="auto" w:fill="auto"/>
          </w:tcPr>
          <w:p w14:paraId="7DBA306A" w14:textId="21CBC52C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 xml:space="preserve">доходы от </w:t>
            </w:r>
            <w:r w:rsidR="00620189">
              <w:rPr>
                <w:rFonts w:ascii="Times New Roman" w:hAnsi="Times New Roman" w:cs="Times New Roman"/>
              </w:rPr>
              <w:t>реализации</w:t>
            </w:r>
            <w:r w:rsidRPr="00D569A5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559" w:type="dxa"/>
            <w:shd w:val="clear" w:color="auto" w:fill="auto"/>
          </w:tcPr>
          <w:p w14:paraId="6AE054E1" w14:textId="0EA446AB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14:paraId="3B253E0A" w14:textId="25687BB1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14:paraId="1EC9DAAE" w14:textId="19571A31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1 080</w:t>
            </w:r>
          </w:p>
        </w:tc>
        <w:tc>
          <w:tcPr>
            <w:tcW w:w="992" w:type="dxa"/>
            <w:shd w:val="clear" w:color="auto" w:fill="auto"/>
          </w:tcPr>
          <w:p w14:paraId="40D6FEE8" w14:textId="504DCCC5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5,9 р.</w:t>
            </w:r>
          </w:p>
        </w:tc>
      </w:tr>
      <w:tr w:rsidR="001D10C2" w:rsidRPr="00D569A5" w14:paraId="6065F476" w14:textId="77777777" w:rsidTr="00031C11">
        <w:tc>
          <w:tcPr>
            <w:tcW w:w="4248" w:type="dxa"/>
            <w:shd w:val="clear" w:color="auto" w:fill="auto"/>
          </w:tcPr>
          <w:p w14:paraId="305C13FD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577797DE" w14:textId="4E564119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14:paraId="2209FA04" w14:textId="524B6729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1 250</w:t>
            </w:r>
          </w:p>
        </w:tc>
        <w:tc>
          <w:tcPr>
            <w:tcW w:w="1134" w:type="dxa"/>
            <w:shd w:val="clear" w:color="auto" w:fill="auto"/>
          </w:tcPr>
          <w:p w14:paraId="73C9212D" w14:textId="02F2D12B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1 029</w:t>
            </w:r>
          </w:p>
        </w:tc>
        <w:tc>
          <w:tcPr>
            <w:tcW w:w="992" w:type="dxa"/>
            <w:shd w:val="clear" w:color="auto" w:fill="auto"/>
          </w:tcPr>
          <w:p w14:paraId="060A9E42" w14:textId="3376228B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5,7 р.</w:t>
            </w:r>
          </w:p>
        </w:tc>
      </w:tr>
      <w:tr w:rsidR="001D10C2" w:rsidRPr="00D569A5" w14:paraId="5F40F60A" w14:textId="77777777" w:rsidTr="00031C11">
        <w:tc>
          <w:tcPr>
            <w:tcW w:w="4248" w:type="dxa"/>
            <w:shd w:val="clear" w:color="auto" w:fill="auto"/>
          </w:tcPr>
          <w:p w14:paraId="42602C55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14:paraId="7E918E12" w14:textId="77BAE7CF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 w14:paraId="31043689" w14:textId="5891BCE4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14:paraId="09ACF220" w14:textId="1F0C24A3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-164</w:t>
            </w:r>
          </w:p>
        </w:tc>
        <w:tc>
          <w:tcPr>
            <w:tcW w:w="992" w:type="dxa"/>
            <w:shd w:val="clear" w:color="auto" w:fill="auto"/>
          </w:tcPr>
          <w:p w14:paraId="4AD16C9F" w14:textId="31C3DE21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1D10C2" w:rsidRPr="00D569A5" w14:paraId="1B6D91ED" w14:textId="77777777" w:rsidTr="00031C11">
        <w:tc>
          <w:tcPr>
            <w:tcW w:w="4248" w:type="dxa"/>
            <w:shd w:val="clear" w:color="auto" w:fill="auto"/>
          </w:tcPr>
          <w:p w14:paraId="5A2BB52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14:paraId="59D152A3" w14:textId="17EFC341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1418" w:type="dxa"/>
            <w:shd w:val="clear" w:color="auto" w:fill="auto"/>
          </w:tcPr>
          <w:p w14:paraId="4E5C1D44" w14:textId="69013CA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1134" w:type="dxa"/>
            <w:shd w:val="clear" w:color="auto" w:fill="auto"/>
          </w:tcPr>
          <w:p w14:paraId="3EDBA2AE" w14:textId="520F49E1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FCB30C" w14:textId="1CF5C575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14404102" w14:textId="77777777" w:rsidTr="00031C11">
        <w:tc>
          <w:tcPr>
            <w:tcW w:w="4248" w:type="dxa"/>
            <w:shd w:val="clear" w:color="auto" w:fill="auto"/>
          </w:tcPr>
          <w:p w14:paraId="5583FE4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559" w:type="dxa"/>
            <w:shd w:val="clear" w:color="auto" w:fill="auto"/>
          </w:tcPr>
          <w:p w14:paraId="43BEA0B7" w14:textId="509507F1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</w:tc>
        <w:tc>
          <w:tcPr>
            <w:tcW w:w="1418" w:type="dxa"/>
            <w:shd w:val="clear" w:color="auto" w:fill="auto"/>
          </w:tcPr>
          <w:p w14:paraId="03286BCB" w14:textId="4ED6DD5A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9 566</w:t>
            </w:r>
          </w:p>
        </w:tc>
        <w:tc>
          <w:tcPr>
            <w:tcW w:w="1134" w:type="dxa"/>
            <w:shd w:val="clear" w:color="auto" w:fill="auto"/>
          </w:tcPr>
          <w:p w14:paraId="40BC0005" w14:textId="0053AF6B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7599F48" w14:textId="50BD90EE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22819" w:rsidRPr="00D569A5" w14:paraId="45038563" w14:textId="77777777" w:rsidTr="00031C11">
        <w:tc>
          <w:tcPr>
            <w:tcW w:w="4248" w:type="dxa"/>
            <w:shd w:val="clear" w:color="auto" w:fill="auto"/>
          </w:tcPr>
          <w:p w14:paraId="2CC1CDC3" w14:textId="662C848E" w:rsidR="00922819" w:rsidRPr="00D569A5" w:rsidRDefault="00922819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559" w:type="dxa"/>
            <w:shd w:val="clear" w:color="auto" w:fill="auto"/>
          </w:tcPr>
          <w:p w14:paraId="21FF774D" w14:textId="77777777" w:rsidR="00922819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090870F" w14:textId="3F752FC4" w:rsidR="00922819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1134" w:type="dxa"/>
            <w:shd w:val="clear" w:color="auto" w:fill="auto"/>
          </w:tcPr>
          <w:p w14:paraId="239A2C3C" w14:textId="05EC77EF" w:rsidR="00922819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992" w:type="dxa"/>
            <w:shd w:val="clear" w:color="auto" w:fill="auto"/>
          </w:tcPr>
          <w:p w14:paraId="6C9FAED8" w14:textId="77777777" w:rsidR="00922819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1D2C9C05" w14:textId="77777777" w:rsidTr="00031C11">
        <w:tc>
          <w:tcPr>
            <w:tcW w:w="4248" w:type="dxa"/>
            <w:shd w:val="clear" w:color="auto" w:fill="auto"/>
          </w:tcPr>
          <w:p w14:paraId="69B6DE36" w14:textId="77777777" w:rsidR="001D10C2" w:rsidRPr="00D569A5" w:rsidRDefault="001D10C2" w:rsidP="00AA2D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14:paraId="2777B475" w14:textId="119EF2C1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14:paraId="3652A321" w14:textId="5991DB1E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14:paraId="1B48EC6D" w14:textId="7792A660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shd w:val="clear" w:color="auto" w:fill="auto"/>
          </w:tcPr>
          <w:p w14:paraId="57A2D75B" w14:textId="36B90BC6" w:rsidR="001D10C2" w:rsidRPr="00D569A5" w:rsidRDefault="00A06E2F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9,1 р.</w:t>
            </w:r>
          </w:p>
        </w:tc>
      </w:tr>
      <w:tr w:rsidR="001D10C2" w:rsidRPr="00D569A5" w14:paraId="476397D3" w14:textId="77777777" w:rsidTr="00031C11">
        <w:tc>
          <w:tcPr>
            <w:tcW w:w="4248" w:type="dxa"/>
            <w:shd w:val="clear" w:color="auto" w:fill="auto"/>
          </w:tcPr>
          <w:p w14:paraId="536A3D1D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 xml:space="preserve">- Безвозмездные поступления, </w:t>
            </w:r>
            <w:r>
              <w:rPr>
                <w:rFonts w:ascii="Times New Roman" w:hAnsi="Times New Roman" w:cs="Times New Roman"/>
                <w:b/>
              </w:rPr>
              <w:t>из них:</w:t>
            </w:r>
          </w:p>
          <w:p w14:paraId="2DB75E73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EAF1E3E" w14:textId="00CD8BC7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691 969,4</w:t>
            </w:r>
          </w:p>
        </w:tc>
        <w:tc>
          <w:tcPr>
            <w:tcW w:w="1418" w:type="dxa"/>
            <w:shd w:val="clear" w:color="auto" w:fill="auto"/>
          </w:tcPr>
          <w:p w14:paraId="4F2820C4" w14:textId="3F9A94D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921 202,4</w:t>
            </w:r>
          </w:p>
        </w:tc>
        <w:tc>
          <w:tcPr>
            <w:tcW w:w="1134" w:type="dxa"/>
            <w:shd w:val="clear" w:color="auto" w:fill="auto"/>
          </w:tcPr>
          <w:p w14:paraId="517DDCF0" w14:textId="359EA31B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229 233</w:t>
            </w:r>
          </w:p>
        </w:tc>
        <w:tc>
          <w:tcPr>
            <w:tcW w:w="992" w:type="dxa"/>
            <w:shd w:val="clear" w:color="auto" w:fill="auto"/>
          </w:tcPr>
          <w:p w14:paraId="6491C5F1" w14:textId="12CEFC9A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</w:t>
            </w:r>
          </w:p>
        </w:tc>
      </w:tr>
      <w:tr w:rsidR="001D10C2" w:rsidRPr="00D569A5" w14:paraId="1A0339D5" w14:textId="77777777" w:rsidTr="00031C11">
        <w:tc>
          <w:tcPr>
            <w:tcW w:w="4248" w:type="dxa"/>
            <w:shd w:val="clear" w:color="auto" w:fill="auto"/>
          </w:tcPr>
          <w:p w14:paraId="52C45B5C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559" w:type="dxa"/>
            <w:shd w:val="clear" w:color="auto" w:fill="auto"/>
          </w:tcPr>
          <w:p w14:paraId="51F1ACDE" w14:textId="361BAD0C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51 225,4</w:t>
            </w:r>
          </w:p>
        </w:tc>
        <w:tc>
          <w:tcPr>
            <w:tcW w:w="1418" w:type="dxa"/>
            <w:shd w:val="clear" w:color="auto" w:fill="auto"/>
          </w:tcPr>
          <w:p w14:paraId="3F818F53" w14:textId="0EF0E1E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69 601</w:t>
            </w:r>
          </w:p>
        </w:tc>
        <w:tc>
          <w:tcPr>
            <w:tcW w:w="1134" w:type="dxa"/>
            <w:shd w:val="clear" w:color="auto" w:fill="auto"/>
          </w:tcPr>
          <w:p w14:paraId="68643259" w14:textId="35B701C1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18 375,6</w:t>
            </w:r>
          </w:p>
        </w:tc>
        <w:tc>
          <w:tcPr>
            <w:tcW w:w="992" w:type="dxa"/>
            <w:shd w:val="clear" w:color="auto" w:fill="auto"/>
          </w:tcPr>
          <w:p w14:paraId="66EC804F" w14:textId="14D4D828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</w:tr>
      <w:tr w:rsidR="001D10C2" w:rsidRPr="00D569A5" w14:paraId="1B51F8E1" w14:textId="77777777" w:rsidTr="00031C11">
        <w:tc>
          <w:tcPr>
            <w:tcW w:w="4248" w:type="dxa"/>
            <w:shd w:val="clear" w:color="auto" w:fill="auto"/>
          </w:tcPr>
          <w:p w14:paraId="08CE5FC6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lastRenderedPageBreak/>
              <w:t>субвенции</w:t>
            </w:r>
          </w:p>
        </w:tc>
        <w:tc>
          <w:tcPr>
            <w:tcW w:w="1559" w:type="dxa"/>
            <w:shd w:val="clear" w:color="auto" w:fill="auto"/>
          </w:tcPr>
          <w:p w14:paraId="703CD5AA" w14:textId="47A5FF8F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340 502,1</w:t>
            </w:r>
          </w:p>
        </w:tc>
        <w:tc>
          <w:tcPr>
            <w:tcW w:w="1418" w:type="dxa"/>
            <w:shd w:val="clear" w:color="auto" w:fill="auto"/>
          </w:tcPr>
          <w:p w14:paraId="68DDD770" w14:textId="79EA50F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369 142,2</w:t>
            </w:r>
          </w:p>
        </w:tc>
        <w:tc>
          <w:tcPr>
            <w:tcW w:w="1134" w:type="dxa"/>
            <w:shd w:val="clear" w:color="auto" w:fill="auto"/>
          </w:tcPr>
          <w:p w14:paraId="219EC71F" w14:textId="6A2EB5C1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28 640,1</w:t>
            </w:r>
          </w:p>
        </w:tc>
        <w:tc>
          <w:tcPr>
            <w:tcW w:w="992" w:type="dxa"/>
            <w:shd w:val="clear" w:color="auto" w:fill="auto"/>
          </w:tcPr>
          <w:p w14:paraId="6349A529" w14:textId="28640DE5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D10C2" w:rsidRPr="00D569A5" w14:paraId="6E2BC472" w14:textId="77777777" w:rsidTr="00031C11">
        <w:tc>
          <w:tcPr>
            <w:tcW w:w="4248" w:type="dxa"/>
            <w:shd w:val="clear" w:color="auto" w:fill="auto"/>
          </w:tcPr>
          <w:p w14:paraId="32C58131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59" w:type="dxa"/>
            <w:shd w:val="clear" w:color="auto" w:fill="auto"/>
          </w:tcPr>
          <w:p w14:paraId="5DFA0A25" w14:textId="249FD6DA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278 445,3</w:t>
            </w:r>
          </w:p>
        </w:tc>
        <w:tc>
          <w:tcPr>
            <w:tcW w:w="1418" w:type="dxa"/>
            <w:shd w:val="clear" w:color="auto" w:fill="auto"/>
          </w:tcPr>
          <w:p w14:paraId="5C640302" w14:textId="60BBA949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405 309,4</w:t>
            </w:r>
          </w:p>
        </w:tc>
        <w:tc>
          <w:tcPr>
            <w:tcW w:w="1134" w:type="dxa"/>
            <w:shd w:val="clear" w:color="auto" w:fill="auto"/>
          </w:tcPr>
          <w:p w14:paraId="03D44E34" w14:textId="77529B80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126 864,1</w:t>
            </w:r>
          </w:p>
        </w:tc>
        <w:tc>
          <w:tcPr>
            <w:tcW w:w="992" w:type="dxa"/>
            <w:shd w:val="clear" w:color="auto" w:fill="auto"/>
          </w:tcPr>
          <w:p w14:paraId="02C8D8A4" w14:textId="0021A65A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1D10C2" w:rsidRPr="00D569A5" w14:paraId="7AF33988" w14:textId="77777777" w:rsidTr="00031C11">
        <w:tc>
          <w:tcPr>
            <w:tcW w:w="4248" w:type="dxa"/>
            <w:shd w:val="clear" w:color="auto" w:fill="auto"/>
          </w:tcPr>
          <w:p w14:paraId="201C4473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14:paraId="777AC412" w14:textId="1F0A4B6B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21 796,6</w:t>
            </w:r>
          </w:p>
        </w:tc>
        <w:tc>
          <w:tcPr>
            <w:tcW w:w="1418" w:type="dxa"/>
            <w:shd w:val="clear" w:color="auto" w:fill="auto"/>
          </w:tcPr>
          <w:p w14:paraId="3BC0CDA4" w14:textId="6BFB2E71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79 250,6</w:t>
            </w:r>
          </w:p>
        </w:tc>
        <w:tc>
          <w:tcPr>
            <w:tcW w:w="1134" w:type="dxa"/>
            <w:shd w:val="clear" w:color="auto" w:fill="auto"/>
          </w:tcPr>
          <w:p w14:paraId="6E9DE404" w14:textId="7066375A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57 454</w:t>
            </w:r>
          </w:p>
        </w:tc>
        <w:tc>
          <w:tcPr>
            <w:tcW w:w="992" w:type="dxa"/>
            <w:shd w:val="clear" w:color="auto" w:fill="auto"/>
          </w:tcPr>
          <w:p w14:paraId="3A416CAF" w14:textId="73FEFA69" w:rsidR="001D10C2" w:rsidRPr="00D569A5" w:rsidRDefault="0001437B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</w:tr>
      <w:tr w:rsidR="001D10C2" w:rsidRPr="00D569A5" w14:paraId="737D44D9" w14:textId="77777777" w:rsidTr="00031C11">
        <w:tc>
          <w:tcPr>
            <w:tcW w:w="4248" w:type="dxa"/>
            <w:shd w:val="clear" w:color="auto" w:fill="auto"/>
          </w:tcPr>
          <w:p w14:paraId="15991943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 xml:space="preserve">Возврат остатков субсидий,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D569A5">
              <w:rPr>
                <w:rFonts w:ascii="Times New Roman" w:hAnsi="Times New Roman" w:cs="Times New Roman"/>
                <w:b/>
              </w:rPr>
              <w:t>убвенций</w:t>
            </w:r>
          </w:p>
        </w:tc>
        <w:tc>
          <w:tcPr>
            <w:tcW w:w="1559" w:type="dxa"/>
            <w:shd w:val="clear" w:color="auto" w:fill="auto"/>
          </w:tcPr>
          <w:p w14:paraId="2D6AD9A3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E4F0405" w14:textId="0DC8847A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-2 100,7</w:t>
            </w:r>
          </w:p>
        </w:tc>
        <w:tc>
          <w:tcPr>
            <w:tcW w:w="1134" w:type="dxa"/>
            <w:shd w:val="clear" w:color="auto" w:fill="auto"/>
          </w:tcPr>
          <w:p w14:paraId="685A2422" w14:textId="7D40DEFB" w:rsidR="001D10C2" w:rsidRPr="00D569A5" w:rsidRDefault="00031C11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-2 100,7</w:t>
            </w:r>
          </w:p>
        </w:tc>
        <w:tc>
          <w:tcPr>
            <w:tcW w:w="992" w:type="dxa"/>
            <w:shd w:val="clear" w:color="auto" w:fill="auto"/>
          </w:tcPr>
          <w:p w14:paraId="652910FA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0C2" w:rsidRPr="00D569A5" w14:paraId="0028EAE0" w14:textId="77777777" w:rsidTr="00031C11">
        <w:tc>
          <w:tcPr>
            <w:tcW w:w="4248" w:type="dxa"/>
            <w:shd w:val="clear" w:color="auto" w:fill="auto"/>
          </w:tcPr>
          <w:p w14:paraId="27C7269B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>Расходы, всего:</w:t>
            </w:r>
          </w:p>
        </w:tc>
        <w:tc>
          <w:tcPr>
            <w:tcW w:w="1559" w:type="dxa"/>
            <w:shd w:val="clear" w:color="auto" w:fill="auto"/>
          </w:tcPr>
          <w:p w14:paraId="1E20BFD5" w14:textId="3862581E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842 028,7</w:t>
            </w:r>
          </w:p>
        </w:tc>
        <w:tc>
          <w:tcPr>
            <w:tcW w:w="1418" w:type="dxa"/>
            <w:shd w:val="clear" w:color="auto" w:fill="auto"/>
          </w:tcPr>
          <w:p w14:paraId="696C18B5" w14:textId="25426694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1 080 422,4</w:t>
            </w:r>
          </w:p>
        </w:tc>
        <w:tc>
          <w:tcPr>
            <w:tcW w:w="1134" w:type="dxa"/>
            <w:shd w:val="clear" w:color="auto" w:fill="auto"/>
          </w:tcPr>
          <w:p w14:paraId="72FCB8C9" w14:textId="132B6713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238 393,7</w:t>
            </w:r>
          </w:p>
        </w:tc>
        <w:tc>
          <w:tcPr>
            <w:tcW w:w="992" w:type="dxa"/>
            <w:shd w:val="clear" w:color="auto" w:fill="auto"/>
          </w:tcPr>
          <w:p w14:paraId="6449D979" w14:textId="776B0B09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</w:tr>
      <w:tr w:rsidR="001D10C2" w:rsidRPr="00D569A5" w14:paraId="2CE288DA" w14:textId="77777777" w:rsidTr="00031C11">
        <w:tc>
          <w:tcPr>
            <w:tcW w:w="4248" w:type="dxa"/>
            <w:shd w:val="clear" w:color="auto" w:fill="auto"/>
          </w:tcPr>
          <w:p w14:paraId="3CC746C7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14:paraId="43F30AFF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DF9C488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F584D3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2F57050" w14:textId="77777777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45AC68D2" w14:textId="77777777" w:rsidTr="00031C11">
        <w:tc>
          <w:tcPr>
            <w:tcW w:w="4248" w:type="dxa"/>
            <w:shd w:val="clear" w:color="auto" w:fill="auto"/>
          </w:tcPr>
          <w:p w14:paraId="09A8DA3B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- 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14:paraId="2DC8C467" w14:textId="13BD2A2C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104 370,9</w:t>
            </w:r>
          </w:p>
        </w:tc>
        <w:tc>
          <w:tcPr>
            <w:tcW w:w="1418" w:type="dxa"/>
            <w:shd w:val="clear" w:color="auto" w:fill="auto"/>
          </w:tcPr>
          <w:p w14:paraId="0A237B63" w14:textId="72F768B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104 561,8</w:t>
            </w:r>
          </w:p>
        </w:tc>
        <w:tc>
          <w:tcPr>
            <w:tcW w:w="1134" w:type="dxa"/>
            <w:shd w:val="clear" w:color="auto" w:fill="auto"/>
          </w:tcPr>
          <w:p w14:paraId="0E4141E3" w14:textId="26FCAD28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992" w:type="dxa"/>
            <w:shd w:val="clear" w:color="auto" w:fill="auto"/>
          </w:tcPr>
          <w:p w14:paraId="7889486D" w14:textId="3084CE53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D10C2" w:rsidRPr="00D569A5" w14:paraId="3F87F55C" w14:textId="77777777" w:rsidTr="00031C11">
        <w:tc>
          <w:tcPr>
            <w:tcW w:w="4248" w:type="dxa"/>
            <w:shd w:val="clear" w:color="auto" w:fill="auto"/>
            <w:vAlign w:val="bottom"/>
          </w:tcPr>
          <w:p w14:paraId="023E176F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национальная оборона</w:t>
            </w:r>
          </w:p>
        </w:tc>
        <w:tc>
          <w:tcPr>
            <w:tcW w:w="1559" w:type="dxa"/>
            <w:shd w:val="clear" w:color="auto" w:fill="auto"/>
          </w:tcPr>
          <w:p w14:paraId="2315BA51" w14:textId="132D09B9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1 293,7</w:t>
            </w:r>
          </w:p>
        </w:tc>
        <w:tc>
          <w:tcPr>
            <w:tcW w:w="1418" w:type="dxa"/>
            <w:shd w:val="clear" w:color="auto" w:fill="auto"/>
          </w:tcPr>
          <w:p w14:paraId="139989BA" w14:textId="1511A446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1 815,7</w:t>
            </w:r>
          </w:p>
        </w:tc>
        <w:tc>
          <w:tcPr>
            <w:tcW w:w="1134" w:type="dxa"/>
            <w:shd w:val="clear" w:color="auto" w:fill="auto"/>
          </w:tcPr>
          <w:p w14:paraId="044555F4" w14:textId="0232E486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14:paraId="72FF19A6" w14:textId="74EF7626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1D10C2" w:rsidRPr="00D569A5" w14:paraId="3CA0CE6E" w14:textId="77777777" w:rsidTr="00031C11">
        <w:tc>
          <w:tcPr>
            <w:tcW w:w="4248" w:type="dxa"/>
            <w:shd w:val="clear" w:color="auto" w:fill="auto"/>
            <w:vAlign w:val="bottom"/>
          </w:tcPr>
          <w:p w14:paraId="5DDC8E3B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 xml:space="preserve">-национальная безопасность и правоохранительная деятельность </w:t>
            </w:r>
          </w:p>
        </w:tc>
        <w:tc>
          <w:tcPr>
            <w:tcW w:w="1559" w:type="dxa"/>
            <w:shd w:val="clear" w:color="auto" w:fill="auto"/>
          </w:tcPr>
          <w:p w14:paraId="009CB8B2" w14:textId="77777777" w:rsidR="001D10C2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495608" w14:textId="4FF1D23B" w:rsidR="00620189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5F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14:paraId="245D4728" w14:textId="77777777" w:rsidR="001D10C2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7660A0" w14:textId="0ABD761F" w:rsidR="00235FB3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3 681,6</w:t>
            </w:r>
          </w:p>
        </w:tc>
        <w:tc>
          <w:tcPr>
            <w:tcW w:w="1134" w:type="dxa"/>
            <w:shd w:val="clear" w:color="auto" w:fill="auto"/>
          </w:tcPr>
          <w:p w14:paraId="5C6822D5" w14:textId="77777777" w:rsidR="001D10C2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65AD5F" w14:textId="1F1848FE" w:rsidR="00922819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639,6</w:t>
            </w:r>
          </w:p>
        </w:tc>
        <w:tc>
          <w:tcPr>
            <w:tcW w:w="992" w:type="dxa"/>
            <w:shd w:val="clear" w:color="auto" w:fill="auto"/>
          </w:tcPr>
          <w:p w14:paraId="1703DC8F" w14:textId="77777777" w:rsidR="001D10C2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B8E7C8" w14:textId="19C295E9" w:rsidR="00922819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D10C2" w:rsidRPr="00D569A5" w14:paraId="3598C790" w14:textId="77777777" w:rsidTr="00031C11">
        <w:tc>
          <w:tcPr>
            <w:tcW w:w="4248" w:type="dxa"/>
            <w:shd w:val="clear" w:color="auto" w:fill="auto"/>
            <w:vAlign w:val="bottom"/>
          </w:tcPr>
          <w:p w14:paraId="001C2596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национальная экономика</w:t>
            </w:r>
          </w:p>
        </w:tc>
        <w:tc>
          <w:tcPr>
            <w:tcW w:w="1559" w:type="dxa"/>
            <w:shd w:val="clear" w:color="auto" w:fill="auto"/>
          </w:tcPr>
          <w:p w14:paraId="52DA93E1" w14:textId="668CBB25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25 570,3</w:t>
            </w:r>
          </w:p>
        </w:tc>
        <w:tc>
          <w:tcPr>
            <w:tcW w:w="1418" w:type="dxa"/>
            <w:shd w:val="clear" w:color="auto" w:fill="auto"/>
          </w:tcPr>
          <w:p w14:paraId="2667F4E9" w14:textId="0937D175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32 857,4</w:t>
            </w:r>
          </w:p>
        </w:tc>
        <w:tc>
          <w:tcPr>
            <w:tcW w:w="1134" w:type="dxa"/>
            <w:shd w:val="clear" w:color="auto" w:fill="auto"/>
          </w:tcPr>
          <w:p w14:paraId="7D2B4C28" w14:textId="072F0474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7 287,1</w:t>
            </w:r>
          </w:p>
        </w:tc>
        <w:tc>
          <w:tcPr>
            <w:tcW w:w="992" w:type="dxa"/>
            <w:shd w:val="clear" w:color="auto" w:fill="auto"/>
          </w:tcPr>
          <w:p w14:paraId="01159F9C" w14:textId="01A5EE4A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1D10C2" w:rsidRPr="00D569A5" w14:paraId="08D7EC2E" w14:textId="77777777" w:rsidTr="00031C11">
        <w:tc>
          <w:tcPr>
            <w:tcW w:w="4248" w:type="dxa"/>
            <w:shd w:val="clear" w:color="auto" w:fill="auto"/>
            <w:vAlign w:val="bottom"/>
          </w:tcPr>
          <w:p w14:paraId="412CB961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жилищно-коммунальное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14:paraId="6BD089EA" w14:textId="31271C2E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70 740,2</w:t>
            </w:r>
          </w:p>
        </w:tc>
        <w:tc>
          <w:tcPr>
            <w:tcW w:w="1418" w:type="dxa"/>
            <w:shd w:val="clear" w:color="auto" w:fill="auto"/>
          </w:tcPr>
          <w:p w14:paraId="3A47C161" w14:textId="30786761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191 937,2</w:t>
            </w:r>
          </w:p>
        </w:tc>
        <w:tc>
          <w:tcPr>
            <w:tcW w:w="1134" w:type="dxa"/>
            <w:shd w:val="clear" w:color="auto" w:fill="auto"/>
          </w:tcPr>
          <w:p w14:paraId="6DD28B50" w14:textId="73320434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121 197</w:t>
            </w:r>
          </w:p>
        </w:tc>
        <w:tc>
          <w:tcPr>
            <w:tcW w:w="992" w:type="dxa"/>
            <w:shd w:val="clear" w:color="auto" w:fill="auto"/>
          </w:tcPr>
          <w:p w14:paraId="41377D8A" w14:textId="4D5FF32F" w:rsidR="001D10C2" w:rsidRPr="00D569A5" w:rsidRDefault="0092281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</w:tr>
      <w:tr w:rsidR="001D10C2" w:rsidRPr="00D569A5" w14:paraId="54E0D6AD" w14:textId="77777777" w:rsidTr="00031C11">
        <w:tc>
          <w:tcPr>
            <w:tcW w:w="4248" w:type="dxa"/>
            <w:shd w:val="clear" w:color="auto" w:fill="auto"/>
            <w:vAlign w:val="bottom"/>
          </w:tcPr>
          <w:p w14:paraId="5E8C5A67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охрана окружающей среды</w:t>
            </w:r>
          </w:p>
        </w:tc>
        <w:tc>
          <w:tcPr>
            <w:tcW w:w="1559" w:type="dxa"/>
            <w:shd w:val="clear" w:color="auto" w:fill="auto"/>
          </w:tcPr>
          <w:p w14:paraId="49751C60" w14:textId="015AA14E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CCE6B7D" w14:textId="7D1B1A00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14:paraId="05FE615F" w14:textId="5F335ABD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EA2D84" w14:textId="4540BA2E" w:rsidR="001D10C2" w:rsidRPr="00D569A5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D569A5" w14:paraId="13F5ABA0" w14:textId="77777777" w:rsidTr="00031C11">
        <w:tc>
          <w:tcPr>
            <w:tcW w:w="4248" w:type="dxa"/>
            <w:shd w:val="clear" w:color="auto" w:fill="auto"/>
            <w:vAlign w:val="bottom"/>
          </w:tcPr>
          <w:p w14:paraId="50988DC1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-образование</w:t>
            </w:r>
          </w:p>
        </w:tc>
        <w:tc>
          <w:tcPr>
            <w:tcW w:w="1559" w:type="dxa"/>
            <w:shd w:val="clear" w:color="auto" w:fill="auto"/>
          </w:tcPr>
          <w:p w14:paraId="0782F5F7" w14:textId="75907A03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525 704,9</w:t>
            </w:r>
          </w:p>
        </w:tc>
        <w:tc>
          <w:tcPr>
            <w:tcW w:w="1418" w:type="dxa"/>
            <w:shd w:val="clear" w:color="auto" w:fill="auto"/>
          </w:tcPr>
          <w:p w14:paraId="4622B7D5" w14:textId="09867FDA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617 107,6</w:t>
            </w:r>
          </w:p>
        </w:tc>
        <w:tc>
          <w:tcPr>
            <w:tcW w:w="1134" w:type="dxa"/>
            <w:shd w:val="clear" w:color="auto" w:fill="auto"/>
          </w:tcPr>
          <w:p w14:paraId="3CF33B93" w14:textId="31C032EC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91 402,7</w:t>
            </w:r>
          </w:p>
        </w:tc>
        <w:tc>
          <w:tcPr>
            <w:tcW w:w="992" w:type="dxa"/>
            <w:shd w:val="clear" w:color="auto" w:fill="auto"/>
          </w:tcPr>
          <w:p w14:paraId="5A413E08" w14:textId="298C844C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1D10C2" w:rsidRPr="00D569A5" w14:paraId="362DC054" w14:textId="77777777" w:rsidTr="00031C11">
        <w:tc>
          <w:tcPr>
            <w:tcW w:w="4248" w:type="dxa"/>
            <w:shd w:val="clear" w:color="auto" w:fill="auto"/>
            <w:vAlign w:val="bottom"/>
          </w:tcPr>
          <w:p w14:paraId="52C5D01F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 xml:space="preserve">- культура, кинематография </w:t>
            </w:r>
          </w:p>
        </w:tc>
        <w:tc>
          <w:tcPr>
            <w:tcW w:w="1559" w:type="dxa"/>
            <w:shd w:val="clear" w:color="auto" w:fill="auto"/>
          </w:tcPr>
          <w:p w14:paraId="09CE1B8B" w14:textId="685D1053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93 377,9</w:t>
            </w:r>
          </w:p>
        </w:tc>
        <w:tc>
          <w:tcPr>
            <w:tcW w:w="1418" w:type="dxa"/>
            <w:shd w:val="clear" w:color="auto" w:fill="auto"/>
          </w:tcPr>
          <w:p w14:paraId="430354A6" w14:textId="41DE335B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101 591</w:t>
            </w:r>
          </w:p>
        </w:tc>
        <w:tc>
          <w:tcPr>
            <w:tcW w:w="1134" w:type="dxa"/>
            <w:shd w:val="clear" w:color="auto" w:fill="auto"/>
          </w:tcPr>
          <w:p w14:paraId="71D34423" w14:textId="7E3588A8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8 213,1</w:t>
            </w:r>
          </w:p>
        </w:tc>
        <w:tc>
          <w:tcPr>
            <w:tcW w:w="992" w:type="dxa"/>
            <w:shd w:val="clear" w:color="auto" w:fill="auto"/>
          </w:tcPr>
          <w:p w14:paraId="50E9D8C4" w14:textId="2977057A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1D10C2" w:rsidRPr="00D569A5" w14:paraId="696261D4" w14:textId="77777777" w:rsidTr="00031C11">
        <w:tc>
          <w:tcPr>
            <w:tcW w:w="4248" w:type="dxa"/>
            <w:shd w:val="clear" w:color="auto" w:fill="auto"/>
            <w:vAlign w:val="bottom"/>
          </w:tcPr>
          <w:p w14:paraId="14382A4A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социальная политика</w:t>
            </w:r>
          </w:p>
        </w:tc>
        <w:tc>
          <w:tcPr>
            <w:tcW w:w="1559" w:type="dxa"/>
            <w:shd w:val="clear" w:color="auto" w:fill="auto"/>
          </w:tcPr>
          <w:p w14:paraId="49BB0F35" w14:textId="42F73F5C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17 328,8</w:t>
            </w:r>
          </w:p>
        </w:tc>
        <w:tc>
          <w:tcPr>
            <w:tcW w:w="1418" w:type="dxa"/>
            <w:shd w:val="clear" w:color="auto" w:fill="auto"/>
          </w:tcPr>
          <w:p w14:paraId="2843322E" w14:textId="6CD63646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24 245,2</w:t>
            </w:r>
          </w:p>
        </w:tc>
        <w:tc>
          <w:tcPr>
            <w:tcW w:w="1134" w:type="dxa"/>
            <w:shd w:val="clear" w:color="auto" w:fill="auto"/>
          </w:tcPr>
          <w:p w14:paraId="34E8E4F4" w14:textId="639529F4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6 916,4</w:t>
            </w:r>
          </w:p>
        </w:tc>
        <w:tc>
          <w:tcPr>
            <w:tcW w:w="992" w:type="dxa"/>
            <w:shd w:val="clear" w:color="auto" w:fill="auto"/>
          </w:tcPr>
          <w:p w14:paraId="65A4411A" w14:textId="02BBC1B5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1D10C2" w:rsidRPr="00D569A5" w14:paraId="16A23703" w14:textId="77777777" w:rsidTr="00031C11">
        <w:tc>
          <w:tcPr>
            <w:tcW w:w="4248" w:type="dxa"/>
            <w:shd w:val="clear" w:color="auto" w:fill="auto"/>
            <w:vAlign w:val="bottom"/>
          </w:tcPr>
          <w:p w14:paraId="7E4FE49E" w14:textId="77777777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69A5">
              <w:rPr>
                <w:rFonts w:ascii="Times New Roman" w:hAnsi="Times New Roman" w:cs="Times New Roman"/>
                <w:color w:val="000000"/>
              </w:rPr>
              <w:t>- физическая культура и спорт</w:t>
            </w:r>
          </w:p>
        </w:tc>
        <w:tc>
          <w:tcPr>
            <w:tcW w:w="1559" w:type="dxa"/>
            <w:shd w:val="clear" w:color="auto" w:fill="auto"/>
          </w:tcPr>
          <w:p w14:paraId="5A028319" w14:textId="451F4DDC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D6C401B" w14:textId="1D159872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2 325</w:t>
            </w:r>
          </w:p>
        </w:tc>
        <w:tc>
          <w:tcPr>
            <w:tcW w:w="1134" w:type="dxa"/>
            <w:shd w:val="clear" w:color="auto" w:fill="auto"/>
          </w:tcPr>
          <w:p w14:paraId="2CE42679" w14:textId="64D1307A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2 025</w:t>
            </w:r>
          </w:p>
        </w:tc>
        <w:tc>
          <w:tcPr>
            <w:tcW w:w="992" w:type="dxa"/>
            <w:shd w:val="clear" w:color="auto" w:fill="auto"/>
          </w:tcPr>
          <w:p w14:paraId="47A4C18E" w14:textId="11279EA2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7,8 р.</w:t>
            </w:r>
          </w:p>
        </w:tc>
      </w:tr>
      <w:tr w:rsidR="001D10C2" w:rsidRPr="00D569A5" w14:paraId="1F91CF98" w14:textId="77777777" w:rsidTr="00031C11">
        <w:tc>
          <w:tcPr>
            <w:tcW w:w="4248" w:type="dxa"/>
            <w:shd w:val="clear" w:color="auto" w:fill="auto"/>
            <w:vAlign w:val="bottom"/>
          </w:tcPr>
          <w:p w14:paraId="511A0482" w14:textId="271059BB" w:rsidR="001D10C2" w:rsidRPr="00D569A5" w:rsidRDefault="001D10C2" w:rsidP="00AA2D7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569A5">
              <w:rPr>
                <w:rFonts w:ascii="Times New Roman" w:hAnsi="Times New Roman" w:cs="Times New Roman"/>
                <w:b/>
                <w:color w:val="000000"/>
              </w:rPr>
              <w:t>Дефицит</w:t>
            </w:r>
            <w:r w:rsidR="00031C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69A5">
              <w:rPr>
                <w:rFonts w:ascii="Times New Roman" w:hAnsi="Times New Roman" w:cs="Times New Roman"/>
                <w:b/>
                <w:color w:val="000000"/>
              </w:rPr>
              <w:t>(-), профицит</w:t>
            </w:r>
            <w:r w:rsidR="00031C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569A5">
              <w:rPr>
                <w:rFonts w:ascii="Times New Roman" w:hAnsi="Times New Roman" w:cs="Times New Roman"/>
                <w:b/>
                <w:color w:val="000000"/>
              </w:rPr>
              <w:t>(+)</w:t>
            </w:r>
          </w:p>
        </w:tc>
        <w:tc>
          <w:tcPr>
            <w:tcW w:w="1559" w:type="dxa"/>
            <w:shd w:val="clear" w:color="auto" w:fill="auto"/>
          </w:tcPr>
          <w:p w14:paraId="6E2BD2A7" w14:textId="3F212DD5" w:rsidR="001D10C2" w:rsidRPr="00D569A5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4 050</w:t>
            </w:r>
          </w:p>
        </w:tc>
        <w:tc>
          <w:tcPr>
            <w:tcW w:w="1418" w:type="dxa"/>
            <w:shd w:val="clear" w:color="auto" w:fill="auto"/>
          </w:tcPr>
          <w:p w14:paraId="223D524C" w14:textId="442D185C" w:rsidR="001D10C2" w:rsidRPr="00D569A5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15 951,3</w:t>
            </w:r>
          </w:p>
        </w:tc>
        <w:tc>
          <w:tcPr>
            <w:tcW w:w="1134" w:type="dxa"/>
            <w:shd w:val="clear" w:color="auto" w:fill="auto"/>
          </w:tcPr>
          <w:p w14:paraId="258AEA61" w14:textId="0CA43DB2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11 901,3</w:t>
            </w:r>
          </w:p>
        </w:tc>
        <w:tc>
          <w:tcPr>
            <w:tcW w:w="992" w:type="dxa"/>
            <w:shd w:val="clear" w:color="auto" w:fill="auto"/>
          </w:tcPr>
          <w:p w14:paraId="5D4E4AA0" w14:textId="0EECD068" w:rsidR="001D10C2" w:rsidRPr="00D569A5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3,9 р.</w:t>
            </w:r>
          </w:p>
        </w:tc>
      </w:tr>
      <w:tr w:rsidR="001D10C2" w:rsidRPr="00404C51" w14:paraId="6FF23230" w14:textId="77777777" w:rsidTr="00031C11">
        <w:tc>
          <w:tcPr>
            <w:tcW w:w="4248" w:type="dxa"/>
            <w:shd w:val="clear" w:color="auto" w:fill="auto"/>
            <w:vAlign w:val="bottom"/>
          </w:tcPr>
          <w:p w14:paraId="37D5AA2C" w14:textId="68855808" w:rsidR="001D10C2" w:rsidRPr="00404C51" w:rsidRDefault="001D10C2" w:rsidP="00AA2D7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04C51">
              <w:rPr>
                <w:rFonts w:ascii="Times New Roman" w:hAnsi="Times New Roman" w:cs="Times New Roman"/>
                <w:b/>
                <w:color w:val="000000"/>
              </w:rPr>
              <w:t xml:space="preserve">Источники финансирования дефицита бюджета: </w:t>
            </w:r>
          </w:p>
        </w:tc>
        <w:tc>
          <w:tcPr>
            <w:tcW w:w="1559" w:type="dxa"/>
            <w:shd w:val="clear" w:color="auto" w:fill="auto"/>
          </w:tcPr>
          <w:p w14:paraId="1AEE3D6B" w14:textId="77777777" w:rsidR="001D10C2" w:rsidRPr="00404C51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0B6E6C5" w14:textId="77777777" w:rsidR="001D10C2" w:rsidRPr="00404C51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3BFF68C" w14:textId="77777777" w:rsidR="001D10C2" w:rsidRPr="00404C51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66230AD" w14:textId="77777777" w:rsidR="001D10C2" w:rsidRPr="00404C51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0C2" w:rsidRPr="00404C51" w14:paraId="214AD8D6" w14:textId="77777777" w:rsidTr="00031C11">
        <w:tc>
          <w:tcPr>
            <w:tcW w:w="4248" w:type="dxa"/>
            <w:shd w:val="clear" w:color="auto" w:fill="auto"/>
            <w:vAlign w:val="bottom"/>
          </w:tcPr>
          <w:p w14:paraId="397C575F" w14:textId="77777777" w:rsidR="001D10C2" w:rsidRPr="00404C51" w:rsidRDefault="001D10C2" w:rsidP="00AA2D7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04C51">
              <w:rPr>
                <w:rFonts w:ascii="Times New Roman" w:hAnsi="Times New Roman" w:cs="Times New Roman"/>
                <w:color w:val="000000"/>
              </w:rPr>
              <w:t>- изменения остатков</w:t>
            </w:r>
          </w:p>
        </w:tc>
        <w:tc>
          <w:tcPr>
            <w:tcW w:w="1559" w:type="dxa"/>
            <w:shd w:val="clear" w:color="auto" w:fill="auto"/>
          </w:tcPr>
          <w:p w14:paraId="72309BC5" w14:textId="02AD4D48" w:rsidR="001D10C2" w:rsidRPr="00404C51" w:rsidRDefault="00620189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4 050</w:t>
            </w:r>
          </w:p>
        </w:tc>
        <w:tc>
          <w:tcPr>
            <w:tcW w:w="1418" w:type="dxa"/>
            <w:shd w:val="clear" w:color="auto" w:fill="auto"/>
          </w:tcPr>
          <w:p w14:paraId="4DD4C09D" w14:textId="3E15E1D4" w:rsidR="001D10C2" w:rsidRPr="00404C51" w:rsidRDefault="00235FB3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15 951,3</w:t>
            </w:r>
          </w:p>
        </w:tc>
        <w:tc>
          <w:tcPr>
            <w:tcW w:w="1134" w:type="dxa"/>
            <w:shd w:val="clear" w:color="auto" w:fill="auto"/>
          </w:tcPr>
          <w:p w14:paraId="75EE1E2C" w14:textId="1C6D804E" w:rsidR="001D10C2" w:rsidRPr="00404C51" w:rsidRDefault="00D15738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11 901,3</w:t>
            </w:r>
          </w:p>
        </w:tc>
        <w:tc>
          <w:tcPr>
            <w:tcW w:w="992" w:type="dxa"/>
            <w:shd w:val="clear" w:color="auto" w:fill="auto"/>
          </w:tcPr>
          <w:p w14:paraId="4B0887B4" w14:textId="77777777" w:rsidR="001D10C2" w:rsidRPr="00404C51" w:rsidRDefault="001D10C2" w:rsidP="00AA2D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6D586B" w14:textId="77777777" w:rsidR="001D10C2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5D012" w14:textId="62E2EED6" w:rsidR="001D10C2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В результате внесенных изменений прогнозируемое поступление доходов увеличились на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793B0F">
        <w:rPr>
          <w:rFonts w:ascii="Times New Roman" w:hAnsi="Times New Roman" w:cs="Times New Roman"/>
          <w:sz w:val="26"/>
          <w:szCs w:val="26"/>
        </w:rPr>
        <w:t>6 492,4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117C0">
        <w:rPr>
          <w:rFonts w:ascii="Times New Roman" w:hAnsi="Times New Roman" w:cs="Times New Roman"/>
          <w:sz w:val="26"/>
          <w:szCs w:val="26"/>
        </w:rPr>
        <w:t>в том числе:</w:t>
      </w:r>
    </w:p>
    <w:p w14:paraId="36F183F9" w14:textId="7B21FF63" w:rsidR="00793B0F" w:rsidRPr="007117C0" w:rsidRDefault="00793B0F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17C0">
        <w:rPr>
          <w:rFonts w:ascii="Times New Roman" w:hAnsi="Times New Roman" w:cs="Times New Roman"/>
          <w:sz w:val="26"/>
          <w:szCs w:val="26"/>
        </w:rPr>
        <w:t xml:space="preserve">увеличен прогноз поступлений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117C0">
        <w:rPr>
          <w:rFonts w:ascii="Times New Roman" w:hAnsi="Times New Roman" w:cs="Times New Roman"/>
          <w:sz w:val="26"/>
          <w:szCs w:val="26"/>
        </w:rPr>
        <w:t xml:space="preserve">алоговых доходов на </w:t>
      </w:r>
      <w:r>
        <w:rPr>
          <w:rFonts w:ascii="Times New Roman" w:hAnsi="Times New Roman" w:cs="Times New Roman"/>
          <w:sz w:val="26"/>
          <w:szCs w:val="26"/>
        </w:rPr>
        <w:t xml:space="preserve">1 015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., из них:</w:t>
      </w:r>
      <w:r>
        <w:rPr>
          <w:rFonts w:ascii="Times New Roman" w:hAnsi="Times New Roman" w:cs="Times New Roman"/>
          <w:sz w:val="26"/>
          <w:szCs w:val="26"/>
        </w:rPr>
        <w:t xml:space="preserve"> по налогам на имущество – 638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(8,7 %), госпошлине – 377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(15,7 %);</w:t>
      </w:r>
    </w:p>
    <w:p w14:paraId="7B6C1C26" w14:textId="362FCD47" w:rsidR="001D10C2" w:rsidRPr="007117C0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снижен прогноз поступлений по налоговы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7117C0">
        <w:rPr>
          <w:rFonts w:ascii="Times New Roman" w:hAnsi="Times New Roman" w:cs="Times New Roman"/>
          <w:sz w:val="26"/>
          <w:szCs w:val="26"/>
        </w:rPr>
        <w:t xml:space="preserve"> на </w:t>
      </w:r>
      <w:r w:rsidR="00793B0F">
        <w:rPr>
          <w:rFonts w:ascii="Times New Roman" w:hAnsi="Times New Roman" w:cs="Times New Roman"/>
          <w:sz w:val="26"/>
          <w:szCs w:val="26"/>
        </w:rPr>
        <w:t>6 312,3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 из</w:t>
      </w:r>
      <w:r w:rsidRPr="007117C0">
        <w:rPr>
          <w:rFonts w:ascii="Times New Roman" w:hAnsi="Times New Roman" w:cs="Times New Roman"/>
          <w:sz w:val="26"/>
          <w:szCs w:val="26"/>
        </w:rPr>
        <w:t xml:space="preserve"> них: по </w:t>
      </w:r>
      <w:r w:rsidR="00793B0F">
        <w:rPr>
          <w:rFonts w:ascii="Times New Roman" w:hAnsi="Times New Roman" w:cs="Times New Roman"/>
          <w:sz w:val="26"/>
          <w:szCs w:val="26"/>
        </w:rPr>
        <w:t>налогу на доходы физических лиц –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793B0F">
        <w:rPr>
          <w:rFonts w:ascii="Times New Roman" w:hAnsi="Times New Roman" w:cs="Times New Roman"/>
          <w:sz w:val="26"/>
          <w:szCs w:val="26"/>
        </w:rPr>
        <w:t>4 306,4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793B0F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117C0">
        <w:rPr>
          <w:rFonts w:ascii="Times New Roman" w:hAnsi="Times New Roman" w:cs="Times New Roman"/>
          <w:sz w:val="26"/>
          <w:szCs w:val="26"/>
        </w:rPr>
        <w:t xml:space="preserve"> %), </w:t>
      </w:r>
      <w:r w:rsidR="00793B0F">
        <w:rPr>
          <w:rFonts w:ascii="Times New Roman" w:hAnsi="Times New Roman" w:cs="Times New Roman"/>
          <w:sz w:val="26"/>
          <w:szCs w:val="26"/>
        </w:rPr>
        <w:t xml:space="preserve">по налогам на совокупный доход </w:t>
      </w:r>
      <w:r w:rsidRPr="007117C0">
        <w:rPr>
          <w:rFonts w:ascii="Times New Roman" w:hAnsi="Times New Roman" w:cs="Times New Roman"/>
          <w:sz w:val="26"/>
          <w:szCs w:val="26"/>
        </w:rPr>
        <w:t xml:space="preserve">– </w:t>
      </w:r>
      <w:r w:rsidR="00793B0F">
        <w:rPr>
          <w:rFonts w:ascii="Times New Roman" w:hAnsi="Times New Roman" w:cs="Times New Roman"/>
          <w:sz w:val="26"/>
          <w:szCs w:val="26"/>
        </w:rPr>
        <w:t>2 006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.(</w:t>
      </w:r>
      <w:r w:rsidR="00793B0F">
        <w:rPr>
          <w:rFonts w:ascii="Times New Roman" w:hAnsi="Times New Roman" w:cs="Times New Roman"/>
          <w:sz w:val="26"/>
          <w:szCs w:val="26"/>
        </w:rPr>
        <w:t>21,8</w:t>
      </w:r>
      <w:r w:rsidRPr="007117C0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7D80E74B" w14:textId="67408D39" w:rsidR="001D10C2" w:rsidRPr="007117C0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увеличен прогноз поступлений неналоговых доходов на </w:t>
      </w:r>
      <w:r w:rsidR="00793B0F">
        <w:rPr>
          <w:rFonts w:ascii="Times New Roman" w:hAnsi="Times New Roman" w:cs="Times New Roman"/>
          <w:sz w:val="26"/>
          <w:szCs w:val="26"/>
        </w:rPr>
        <w:t>2 824,5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., из них: по </w:t>
      </w:r>
      <w:r w:rsidR="00793B0F">
        <w:rPr>
          <w:rFonts w:ascii="Times New Roman" w:hAnsi="Times New Roman" w:cs="Times New Roman"/>
          <w:sz w:val="26"/>
          <w:szCs w:val="26"/>
        </w:rPr>
        <w:t xml:space="preserve">доходам от реализации имущества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на </w:t>
      </w:r>
      <w:r w:rsidR="00793B0F">
        <w:rPr>
          <w:rFonts w:ascii="Times New Roman" w:hAnsi="Times New Roman" w:cs="Times New Roman"/>
          <w:sz w:val="26"/>
          <w:szCs w:val="26"/>
        </w:rPr>
        <w:t>1 080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. (в </w:t>
      </w:r>
      <w:r w:rsidR="00793B0F">
        <w:rPr>
          <w:rFonts w:ascii="Times New Roman" w:hAnsi="Times New Roman" w:cs="Times New Roman"/>
          <w:sz w:val="26"/>
          <w:szCs w:val="26"/>
        </w:rPr>
        <w:t>5,9</w:t>
      </w:r>
      <w:r w:rsidRPr="007117C0">
        <w:rPr>
          <w:rFonts w:ascii="Times New Roman" w:hAnsi="Times New Roman" w:cs="Times New Roman"/>
          <w:sz w:val="26"/>
          <w:szCs w:val="26"/>
        </w:rPr>
        <w:t xml:space="preserve"> раза), </w:t>
      </w:r>
      <w:r w:rsidR="00793B0F">
        <w:rPr>
          <w:rFonts w:ascii="Times New Roman" w:hAnsi="Times New Roman" w:cs="Times New Roman"/>
          <w:sz w:val="26"/>
          <w:szCs w:val="26"/>
        </w:rPr>
        <w:t xml:space="preserve">по доходам от продажи земельных участков на 1 029 </w:t>
      </w:r>
      <w:proofErr w:type="spellStart"/>
      <w:r w:rsidR="00793B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93B0F">
        <w:rPr>
          <w:rFonts w:ascii="Times New Roman" w:hAnsi="Times New Roman" w:cs="Times New Roman"/>
          <w:sz w:val="26"/>
          <w:szCs w:val="26"/>
        </w:rPr>
        <w:t xml:space="preserve">. (в 5,7 раза), </w:t>
      </w:r>
      <w:r w:rsidRPr="007117C0">
        <w:rPr>
          <w:rFonts w:ascii="Times New Roman" w:hAnsi="Times New Roman" w:cs="Times New Roman"/>
          <w:sz w:val="26"/>
          <w:szCs w:val="26"/>
        </w:rPr>
        <w:t xml:space="preserve">по доходам от оказания платных услуг на </w:t>
      </w:r>
      <w:r w:rsidR="00793B0F">
        <w:rPr>
          <w:rFonts w:ascii="Times New Roman" w:hAnsi="Times New Roman" w:cs="Times New Roman"/>
          <w:sz w:val="26"/>
          <w:szCs w:val="26"/>
        </w:rPr>
        <w:t>645,5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</w:t>
      </w:r>
      <w:r w:rsidR="00793B0F">
        <w:rPr>
          <w:rFonts w:ascii="Times New Roman" w:hAnsi="Times New Roman" w:cs="Times New Roman"/>
          <w:sz w:val="26"/>
          <w:szCs w:val="26"/>
        </w:rPr>
        <w:t xml:space="preserve"> по прочим неналоговым доходам на 472 </w:t>
      </w:r>
      <w:proofErr w:type="spellStart"/>
      <w:r w:rsidR="00793B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93B0F">
        <w:rPr>
          <w:rFonts w:ascii="Times New Roman" w:hAnsi="Times New Roman" w:cs="Times New Roman"/>
          <w:sz w:val="26"/>
          <w:szCs w:val="26"/>
        </w:rPr>
        <w:t>. (в 9,1 раза)</w:t>
      </w:r>
      <w:r w:rsidRPr="007117C0">
        <w:rPr>
          <w:rFonts w:ascii="Times New Roman" w:hAnsi="Times New Roman" w:cs="Times New Roman"/>
          <w:sz w:val="26"/>
          <w:szCs w:val="26"/>
        </w:rPr>
        <w:t>;</w:t>
      </w:r>
    </w:p>
    <w:p w14:paraId="55363470" w14:textId="53400189" w:rsidR="001D10C2" w:rsidRPr="007117C0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за счет целевых поступлений из областного бюджета прогноз увеличен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5F78">
        <w:rPr>
          <w:rFonts w:ascii="Times New Roman" w:hAnsi="Times New Roman" w:cs="Times New Roman"/>
          <w:sz w:val="26"/>
          <w:szCs w:val="26"/>
        </w:rPr>
        <w:t>29 233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385F7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%), основная часть увеличения приходится на иные межбюджетные трансферты.   </w:t>
      </w:r>
    </w:p>
    <w:p w14:paraId="1B8680D6" w14:textId="31D90606" w:rsidR="001D10C2" w:rsidRPr="00E56D74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D74">
        <w:rPr>
          <w:rFonts w:ascii="Times New Roman" w:hAnsi="Times New Roman" w:cs="Times New Roman"/>
          <w:sz w:val="26"/>
          <w:szCs w:val="26"/>
        </w:rPr>
        <w:t>Кассовый план по доходам по состоянию на 31.12.202</w:t>
      </w:r>
      <w:r w:rsidR="00385F78">
        <w:rPr>
          <w:rFonts w:ascii="Times New Roman" w:hAnsi="Times New Roman" w:cs="Times New Roman"/>
          <w:sz w:val="26"/>
          <w:szCs w:val="26"/>
        </w:rPr>
        <w:t>2</w:t>
      </w:r>
      <w:r w:rsidRPr="00E56D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E56D74">
        <w:rPr>
          <w:rFonts w:ascii="Times New Roman" w:hAnsi="Times New Roman" w:cs="Times New Roman"/>
          <w:sz w:val="26"/>
          <w:szCs w:val="26"/>
        </w:rPr>
        <w:t xml:space="preserve"> утвержден в объеме </w:t>
      </w:r>
      <w:r w:rsidR="00385F78">
        <w:rPr>
          <w:rFonts w:ascii="Times New Roman" w:hAnsi="Times New Roman" w:cs="Times New Roman"/>
          <w:sz w:val="26"/>
          <w:szCs w:val="26"/>
        </w:rPr>
        <w:t>1 04</w:t>
      </w:r>
      <w:r w:rsidR="0077757C">
        <w:rPr>
          <w:rFonts w:ascii="Times New Roman" w:hAnsi="Times New Roman" w:cs="Times New Roman"/>
          <w:sz w:val="26"/>
          <w:szCs w:val="26"/>
        </w:rPr>
        <w:t>3</w:t>
      </w:r>
      <w:r w:rsidR="00385F78">
        <w:rPr>
          <w:rFonts w:ascii="Times New Roman" w:hAnsi="Times New Roman" w:cs="Times New Roman"/>
          <w:sz w:val="26"/>
          <w:szCs w:val="26"/>
        </w:rPr>
        <w:t xml:space="preserve"> </w:t>
      </w:r>
      <w:r w:rsidR="0077757C">
        <w:rPr>
          <w:rFonts w:ascii="Times New Roman" w:hAnsi="Times New Roman" w:cs="Times New Roman"/>
          <w:sz w:val="26"/>
          <w:szCs w:val="26"/>
        </w:rPr>
        <w:t>346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D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56D74">
        <w:rPr>
          <w:rFonts w:ascii="Times New Roman" w:hAnsi="Times New Roman" w:cs="Times New Roman"/>
          <w:sz w:val="26"/>
          <w:szCs w:val="26"/>
        </w:rPr>
        <w:t xml:space="preserve">. Показатели кассового плана не соответствуют показателям прогнозируемого поступления доходов, утвержденных решением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6D74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77757C" w:rsidRPr="007117C0">
        <w:rPr>
          <w:rFonts w:ascii="Times New Roman" w:hAnsi="Times New Roman" w:cs="Times New Roman"/>
          <w:sz w:val="26"/>
          <w:szCs w:val="26"/>
        </w:rPr>
        <w:t>Виноградовск</w:t>
      </w:r>
      <w:r w:rsidR="0077757C">
        <w:rPr>
          <w:rFonts w:ascii="Times New Roman" w:hAnsi="Times New Roman" w:cs="Times New Roman"/>
          <w:sz w:val="26"/>
          <w:szCs w:val="26"/>
        </w:rPr>
        <w:t>ого</w:t>
      </w:r>
      <w:r w:rsidR="0077757C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7757C">
        <w:rPr>
          <w:rFonts w:ascii="Times New Roman" w:hAnsi="Times New Roman" w:cs="Times New Roman"/>
          <w:sz w:val="26"/>
          <w:szCs w:val="26"/>
        </w:rPr>
        <w:t>ого</w:t>
      </w:r>
      <w:r w:rsidR="0077757C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77757C">
        <w:rPr>
          <w:rFonts w:ascii="Times New Roman" w:hAnsi="Times New Roman" w:cs="Times New Roman"/>
          <w:sz w:val="26"/>
          <w:szCs w:val="26"/>
        </w:rPr>
        <w:t>округа"</w:t>
      </w:r>
      <w:r w:rsidR="0077757C" w:rsidRPr="00E56D74">
        <w:rPr>
          <w:rFonts w:ascii="Times New Roman" w:hAnsi="Times New Roman" w:cs="Times New Roman"/>
          <w:sz w:val="26"/>
          <w:szCs w:val="26"/>
        </w:rPr>
        <w:t xml:space="preserve"> </w:t>
      </w:r>
      <w:r w:rsidRPr="00E56D74">
        <w:rPr>
          <w:rFonts w:ascii="Times New Roman" w:hAnsi="Times New Roman" w:cs="Times New Roman"/>
          <w:sz w:val="26"/>
          <w:szCs w:val="26"/>
        </w:rPr>
        <w:t xml:space="preserve">(в ред. от </w:t>
      </w:r>
      <w:r w:rsidR="0077757C">
        <w:rPr>
          <w:rFonts w:ascii="Times New Roman" w:hAnsi="Times New Roman" w:cs="Times New Roman"/>
          <w:sz w:val="26"/>
          <w:szCs w:val="26"/>
        </w:rPr>
        <w:t>26</w:t>
      </w:r>
      <w:r w:rsidRPr="00E56D74">
        <w:rPr>
          <w:rFonts w:ascii="Times New Roman" w:hAnsi="Times New Roman" w:cs="Times New Roman"/>
          <w:sz w:val="26"/>
          <w:szCs w:val="26"/>
        </w:rPr>
        <w:t>.12.202</w:t>
      </w:r>
      <w:r w:rsidR="0077757C">
        <w:rPr>
          <w:rFonts w:ascii="Times New Roman" w:hAnsi="Times New Roman" w:cs="Times New Roman"/>
          <w:sz w:val="26"/>
          <w:szCs w:val="26"/>
        </w:rPr>
        <w:t xml:space="preserve">2 года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№ </w:t>
      </w:r>
      <w:r w:rsidR="0077757C">
        <w:rPr>
          <w:rFonts w:ascii="Times New Roman" w:hAnsi="Times New Roman" w:cs="Times New Roman"/>
          <w:sz w:val="26"/>
          <w:szCs w:val="26"/>
        </w:rPr>
        <w:t>178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77757C">
        <w:rPr>
          <w:rFonts w:ascii="Times New Roman" w:hAnsi="Times New Roman" w:cs="Times New Roman"/>
          <w:sz w:val="26"/>
          <w:szCs w:val="26"/>
        </w:rPr>
        <w:t>19</w:t>
      </w:r>
      <w:r w:rsidRPr="007117C0">
        <w:rPr>
          <w:rFonts w:ascii="Times New Roman" w:hAnsi="Times New Roman" w:cs="Times New Roman"/>
          <w:sz w:val="26"/>
          <w:szCs w:val="26"/>
        </w:rPr>
        <w:t>)</w:t>
      </w:r>
      <w:r w:rsidRPr="00E56D74">
        <w:rPr>
          <w:rFonts w:ascii="Times New Roman" w:hAnsi="Times New Roman" w:cs="Times New Roman"/>
          <w:sz w:val="26"/>
          <w:szCs w:val="26"/>
        </w:rPr>
        <w:t xml:space="preserve"> на </w:t>
      </w:r>
      <w:r w:rsidR="0077757C">
        <w:rPr>
          <w:rFonts w:ascii="Times New Roman" w:hAnsi="Times New Roman" w:cs="Times New Roman"/>
          <w:sz w:val="26"/>
          <w:szCs w:val="26"/>
        </w:rPr>
        <w:t>21 125,1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56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D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56D74">
        <w:rPr>
          <w:rFonts w:ascii="Times New Roman" w:hAnsi="Times New Roman" w:cs="Times New Roman"/>
          <w:sz w:val="26"/>
          <w:szCs w:val="26"/>
        </w:rPr>
        <w:t>.</w:t>
      </w:r>
    </w:p>
    <w:p w14:paraId="1209448C" w14:textId="40879B96" w:rsidR="001D10C2" w:rsidRPr="00E56D74" w:rsidRDefault="001D10C2" w:rsidP="00723CF9">
      <w:pPr>
        <w:spacing w:after="0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Расходная часть бюджета в результате внесенных изменений увеличилась 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7757C">
        <w:rPr>
          <w:rFonts w:ascii="Times New Roman" w:hAnsi="Times New Roman" w:cs="Times New Roman"/>
          <w:sz w:val="26"/>
          <w:szCs w:val="26"/>
        </w:rPr>
        <w:t>38 393,7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77757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%) почти по всем разделам расходов. Наибольшее увеличение </w:t>
      </w:r>
      <w:r w:rsidRPr="007117C0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ассигнований произведено по разделу </w:t>
      </w:r>
      <w:r>
        <w:rPr>
          <w:rFonts w:ascii="Times New Roman" w:hAnsi="Times New Roman" w:cs="Times New Roman"/>
          <w:sz w:val="26"/>
          <w:szCs w:val="26"/>
        </w:rPr>
        <w:t>"</w:t>
      </w:r>
      <w:r w:rsidR="0077757C">
        <w:rPr>
          <w:rFonts w:ascii="Times New Roman" w:hAnsi="Times New Roman" w:cs="Times New Roman"/>
          <w:sz w:val="26"/>
          <w:szCs w:val="26"/>
        </w:rPr>
        <w:t>Национальная оборона»</w:t>
      </w:r>
      <w:r w:rsidRPr="007117C0">
        <w:rPr>
          <w:rFonts w:ascii="Times New Roman" w:hAnsi="Times New Roman" w:cs="Times New Roman"/>
          <w:sz w:val="26"/>
          <w:szCs w:val="26"/>
        </w:rPr>
        <w:t xml:space="preserve"> (рост </w:t>
      </w:r>
      <w:r w:rsidR="0077757C">
        <w:rPr>
          <w:rFonts w:ascii="Times New Roman" w:hAnsi="Times New Roman" w:cs="Times New Roman"/>
          <w:sz w:val="26"/>
          <w:szCs w:val="26"/>
        </w:rPr>
        <w:t>40,4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7117C0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 (рост </w:t>
      </w:r>
      <w:r w:rsidR="00723CF9">
        <w:rPr>
          <w:rFonts w:ascii="Times New Roman" w:hAnsi="Times New Roman" w:cs="Times New Roman"/>
          <w:sz w:val="26"/>
          <w:szCs w:val="26"/>
        </w:rPr>
        <w:t>171,3 %</w:t>
      </w:r>
      <w:r w:rsidRPr="007117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652A" w:rsidRPr="00E56D74">
        <w:rPr>
          <w:rFonts w:ascii="Times New Roman" w:hAnsi="Times New Roman" w:cs="Times New Roman"/>
          <w:sz w:val="26"/>
          <w:szCs w:val="26"/>
        </w:rPr>
        <w:t>"</w:t>
      </w:r>
      <w:r w:rsidR="0068652A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="0068652A" w:rsidRPr="00E56D74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68652A" w:rsidRPr="007117C0">
        <w:rPr>
          <w:rFonts w:ascii="Times New Roman" w:hAnsi="Times New Roman" w:cs="Times New Roman"/>
          <w:sz w:val="26"/>
          <w:szCs w:val="26"/>
        </w:rPr>
        <w:t xml:space="preserve"> (рост </w:t>
      </w:r>
      <w:r w:rsidR="0068652A">
        <w:rPr>
          <w:rFonts w:ascii="Times New Roman" w:hAnsi="Times New Roman" w:cs="Times New Roman"/>
          <w:sz w:val="26"/>
          <w:szCs w:val="26"/>
        </w:rPr>
        <w:t>39,9</w:t>
      </w:r>
      <w:r w:rsidR="0068652A" w:rsidRPr="007117C0">
        <w:rPr>
          <w:rFonts w:ascii="Times New Roman" w:hAnsi="Times New Roman" w:cs="Times New Roman"/>
          <w:sz w:val="26"/>
          <w:szCs w:val="26"/>
        </w:rPr>
        <w:t xml:space="preserve"> %), </w:t>
      </w:r>
      <w:r w:rsidR="0068652A">
        <w:rPr>
          <w:rFonts w:ascii="Times New Roman" w:hAnsi="Times New Roman" w:cs="Times New Roman"/>
          <w:sz w:val="26"/>
          <w:szCs w:val="26"/>
        </w:rPr>
        <w:t>«Физическая культура и спорт»</w:t>
      </w:r>
      <w:r w:rsidR="0068652A" w:rsidRPr="0068652A">
        <w:rPr>
          <w:rFonts w:ascii="Times New Roman" w:hAnsi="Times New Roman" w:cs="Times New Roman"/>
          <w:sz w:val="26"/>
          <w:szCs w:val="26"/>
        </w:rPr>
        <w:t xml:space="preserve"> </w:t>
      </w:r>
      <w:r w:rsidR="0068652A" w:rsidRPr="007117C0">
        <w:rPr>
          <w:rFonts w:ascii="Times New Roman" w:hAnsi="Times New Roman" w:cs="Times New Roman"/>
          <w:sz w:val="26"/>
          <w:szCs w:val="26"/>
        </w:rPr>
        <w:t xml:space="preserve">(рост </w:t>
      </w:r>
      <w:r w:rsidR="0068652A">
        <w:rPr>
          <w:rFonts w:ascii="Times New Roman" w:hAnsi="Times New Roman" w:cs="Times New Roman"/>
          <w:sz w:val="26"/>
          <w:szCs w:val="26"/>
        </w:rPr>
        <w:t>в 7,</w:t>
      </w:r>
      <w:r w:rsidR="00723CF9">
        <w:rPr>
          <w:rFonts w:ascii="Times New Roman" w:hAnsi="Times New Roman" w:cs="Times New Roman"/>
          <w:sz w:val="26"/>
          <w:szCs w:val="26"/>
        </w:rPr>
        <w:t>8</w:t>
      </w:r>
      <w:r w:rsidR="0068652A">
        <w:rPr>
          <w:rFonts w:ascii="Times New Roman" w:hAnsi="Times New Roman" w:cs="Times New Roman"/>
          <w:sz w:val="26"/>
          <w:szCs w:val="26"/>
        </w:rPr>
        <w:t xml:space="preserve"> раза)</w:t>
      </w:r>
    </w:p>
    <w:p w14:paraId="0897682F" w14:textId="7BA141A8" w:rsidR="001D10C2" w:rsidRPr="007117C0" w:rsidRDefault="001D10C2" w:rsidP="001D10C2">
      <w:pPr>
        <w:spacing w:after="0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Сводная бюджетная роспись и кассовый план по расходам районного бюджета по состоянию на 31.12.202</w:t>
      </w:r>
      <w:r w:rsidR="0068652A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утверждены в объеме </w:t>
      </w:r>
      <w:r w:rsidR="0068652A">
        <w:rPr>
          <w:rFonts w:ascii="Times New Roman" w:hAnsi="Times New Roman" w:cs="Times New Roman"/>
          <w:sz w:val="26"/>
          <w:szCs w:val="26"/>
        </w:rPr>
        <w:t>1 059 297,3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тыс. руб., что </w:t>
      </w:r>
      <w:r w:rsidR="0068652A">
        <w:rPr>
          <w:rFonts w:ascii="Times New Roman" w:hAnsi="Times New Roman" w:cs="Times New Roman"/>
          <w:sz w:val="26"/>
          <w:szCs w:val="26"/>
        </w:rPr>
        <w:t>ниже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показателей, утвержденных решением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68652A" w:rsidRPr="007117C0">
        <w:rPr>
          <w:rFonts w:ascii="Times New Roman" w:hAnsi="Times New Roman" w:cs="Times New Roman"/>
          <w:sz w:val="26"/>
          <w:szCs w:val="26"/>
        </w:rPr>
        <w:t>Виноградовск</w:t>
      </w:r>
      <w:r w:rsidR="0068652A">
        <w:rPr>
          <w:rFonts w:ascii="Times New Roman" w:hAnsi="Times New Roman" w:cs="Times New Roman"/>
          <w:sz w:val="26"/>
          <w:szCs w:val="26"/>
        </w:rPr>
        <w:t>ого</w:t>
      </w:r>
      <w:r w:rsidR="0068652A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8652A">
        <w:rPr>
          <w:rFonts w:ascii="Times New Roman" w:hAnsi="Times New Roman" w:cs="Times New Roman"/>
          <w:sz w:val="26"/>
          <w:szCs w:val="26"/>
        </w:rPr>
        <w:t>ого</w:t>
      </w:r>
      <w:r w:rsidR="0068652A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68652A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68652A">
        <w:rPr>
          <w:rFonts w:ascii="Times New Roman" w:hAnsi="Times New Roman" w:cs="Times New Roman"/>
          <w:sz w:val="26"/>
          <w:szCs w:val="26"/>
        </w:rPr>
        <w:t>26</w:t>
      </w:r>
      <w:r w:rsidRPr="007117C0">
        <w:rPr>
          <w:rFonts w:ascii="Times New Roman" w:hAnsi="Times New Roman" w:cs="Times New Roman"/>
          <w:sz w:val="26"/>
          <w:szCs w:val="26"/>
        </w:rPr>
        <w:t>.12.202</w:t>
      </w:r>
      <w:r w:rsidR="0068652A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№ </w:t>
      </w:r>
      <w:r w:rsidR="0068652A">
        <w:rPr>
          <w:rFonts w:ascii="Times New Roman" w:hAnsi="Times New Roman" w:cs="Times New Roman"/>
          <w:sz w:val="26"/>
          <w:szCs w:val="26"/>
        </w:rPr>
        <w:t>178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68652A">
        <w:rPr>
          <w:rFonts w:ascii="Times New Roman" w:hAnsi="Times New Roman" w:cs="Times New Roman"/>
          <w:sz w:val="26"/>
          <w:szCs w:val="26"/>
        </w:rPr>
        <w:t>19</w:t>
      </w:r>
      <w:r w:rsidRPr="007117C0">
        <w:rPr>
          <w:rFonts w:ascii="Times New Roman" w:hAnsi="Times New Roman" w:cs="Times New Roman"/>
          <w:sz w:val="26"/>
          <w:szCs w:val="26"/>
        </w:rPr>
        <w:t xml:space="preserve">) на </w:t>
      </w:r>
      <w:r w:rsidR="0068652A">
        <w:rPr>
          <w:rFonts w:ascii="Times New Roman" w:hAnsi="Times New Roman" w:cs="Times New Roman"/>
          <w:sz w:val="26"/>
          <w:szCs w:val="26"/>
        </w:rPr>
        <w:t>21 125,1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за счет:</w:t>
      </w:r>
    </w:p>
    <w:p w14:paraId="5ABD7F2E" w14:textId="77777777" w:rsidR="00450037" w:rsidRPr="00C50C05" w:rsidRDefault="001D10C2" w:rsidP="00450037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C0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50037" w:rsidRPr="00C50C05">
        <w:rPr>
          <w:rFonts w:ascii="Times New Roman" w:hAnsi="Times New Roman" w:cs="Times New Roman"/>
          <w:b/>
          <w:sz w:val="26"/>
          <w:szCs w:val="26"/>
        </w:rPr>
        <w:t xml:space="preserve">снижения ассигнований на </w:t>
      </w:r>
      <w:r w:rsidR="00450037">
        <w:rPr>
          <w:rFonts w:ascii="Times New Roman" w:hAnsi="Times New Roman" w:cs="Times New Roman"/>
          <w:b/>
          <w:sz w:val="26"/>
          <w:szCs w:val="26"/>
        </w:rPr>
        <w:t xml:space="preserve">21 362,8 </w:t>
      </w:r>
      <w:proofErr w:type="spellStart"/>
      <w:r w:rsidR="00450037" w:rsidRPr="00C50C05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450037" w:rsidRPr="00C50C05">
        <w:rPr>
          <w:rFonts w:ascii="Times New Roman" w:hAnsi="Times New Roman" w:cs="Times New Roman"/>
          <w:b/>
          <w:sz w:val="26"/>
          <w:szCs w:val="26"/>
        </w:rPr>
        <w:t>.:</w:t>
      </w:r>
    </w:p>
    <w:p w14:paraId="32C4FE40" w14:textId="1DC0C153" w:rsidR="00450037" w:rsidRDefault="00450037" w:rsidP="00723CF9">
      <w:pPr>
        <w:spacing w:after="0"/>
        <w:ind w:left="-284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50037">
        <w:rPr>
          <w:rFonts w:ascii="Times New Roman" w:hAnsi="Times New Roman" w:cs="Times New Roman"/>
          <w:sz w:val="26"/>
          <w:szCs w:val="26"/>
        </w:rPr>
        <w:t xml:space="preserve">      </w:t>
      </w:r>
      <w:r w:rsidRPr="00C50C05">
        <w:rPr>
          <w:rFonts w:ascii="Times New Roman" w:hAnsi="Times New Roman" w:cs="Times New Roman"/>
          <w:sz w:val="26"/>
          <w:szCs w:val="26"/>
        </w:rPr>
        <w:t>- на осуществление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горячего питания обучающихся, получающих начальное общее образование в мун</w:t>
      </w:r>
      <w:r>
        <w:rPr>
          <w:rFonts w:ascii="Times New Roman" w:eastAsia="Times New Roman" w:hAnsi="Times New Roman" w:cs="Times New Roman"/>
          <w:sz w:val="26"/>
          <w:szCs w:val="26"/>
        </w:rPr>
        <w:t>иципальных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организациях</w:t>
      </w:r>
      <w:r w:rsidRPr="00C50C0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514,5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.,</w:t>
      </w:r>
    </w:p>
    <w:p w14:paraId="4A5A9E5D" w14:textId="0035AECC" w:rsidR="00450037" w:rsidRDefault="00450037" w:rsidP="00723C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резервн</w:t>
      </w:r>
      <w:r w:rsidR="00723CF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фонд</w:t>
      </w:r>
      <w:r w:rsidR="00723CF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Архангельской области - 26,3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</w:p>
    <w:p w14:paraId="117A29B5" w14:textId="752BB1EF" w:rsidR="00450037" w:rsidRPr="003B237A" w:rsidRDefault="00450037" w:rsidP="00450037">
      <w:pPr>
        <w:tabs>
          <w:tab w:val="left" w:pos="426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м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>ер социальной поддержки отдельных категориям лиц, замещавших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2 340,3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 w14:paraId="169EC904" w14:textId="28560B5F" w:rsidR="00450037" w:rsidRPr="003B237A" w:rsidRDefault="00450037" w:rsidP="00450037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500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 xml:space="preserve">оздание условий для обеспечения поселений и жителей городских округов </w:t>
      </w:r>
      <w:r w:rsidRPr="004500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 xml:space="preserve">услугами торговли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124,4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 w14:paraId="64926422" w14:textId="07FF0492" w:rsidR="00450037" w:rsidRPr="003B237A" w:rsidRDefault="00450037" w:rsidP="00723CF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500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 реализацию программы </w:t>
      </w:r>
      <w:r w:rsidRPr="003B237A">
        <w:rPr>
          <w:rFonts w:ascii="Times New Roman" w:eastAsia="Times New Roman" w:hAnsi="Times New Roman" w:cs="Times New Roman"/>
          <w:sz w:val="26"/>
          <w:szCs w:val="26"/>
        </w:rPr>
        <w:t>МП "Чистая вода в Виноградовском муниципальном округе Архангельской области на 2022-2024 годы"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18 345,4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 w14:paraId="5F1869B4" w14:textId="5D5F0C56" w:rsidR="00450037" w:rsidRPr="00893404" w:rsidRDefault="00450037" w:rsidP="00723CF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500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- на о</w:t>
      </w:r>
      <w:r w:rsidRPr="00893404">
        <w:rPr>
          <w:rFonts w:ascii="Times New Roman" w:eastAsia="Times New Roman" w:hAnsi="Times New Roman" w:cs="Times New Roman"/>
          <w:sz w:val="26"/>
          <w:szCs w:val="26"/>
        </w:rPr>
        <w:t>беспечение равной доступности услуг общественного тран</w:t>
      </w:r>
      <w:r>
        <w:rPr>
          <w:rFonts w:ascii="Times New Roman" w:eastAsia="Times New Roman" w:hAnsi="Times New Roman" w:cs="Times New Roman"/>
          <w:sz w:val="26"/>
          <w:szCs w:val="26"/>
        </w:rPr>
        <w:t>спорта</w:t>
      </w:r>
      <w:r w:rsidRPr="00893404">
        <w:rPr>
          <w:rFonts w:ascii="Times New Roman" w:eastAsia="Times New Roman" w:hAnsi="Times New Roman" w:cs="Times New Roman"/>
          <w:sz w:val="26"/>
          <w:szCs w:val="26"/>
        </w:rPr>
        <w:t xml:space="preserve"> для категорий граждан, установленных статьями 2 и 4 ФЗ от 12.01.1995 г. № 5-ФЗ "О ветеранах"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 w14:paraId="469C1A2C" w14:textId="22691B08" w:rsidR="00450037" w:rsidRPr="00893404" w:rsidRDefault="00450037" w:rsidP="00723CF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500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- на о</w:t>
      </w:r>
      <w:r w:rsidRPr="00893404">
        <w:rPr>
          <w:rFonts w:ascii="Times New Roman" w:eastAsia="Times New Roman" w:hAnsi="Times New Roman" w:cs="Times New Roman"/>
          <w:sz w:val="26"/>
          <w:szCs w:val="26"/>
        </w:rPr>
        <w:t>существление гос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ударственных </w:t>
      </w:r>
      <w:r w:rsidRPr="00893404">
        <w:rPr>
          <w:rFonts w:ascii="Times New Roman" w:eastAsia="Times New Roman" w:hAnsi="Times New Roman" w:cs="Times New Roman"/>
          <w:sz w:val="26"/>
          <w:szCs w:val="26"/>
        </w:rPr>
        <w:t>полномочий по выплате вознаграждений профессиональным опекунам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2541A1" w14:textId="24C95532" w:rsidR="00450037" w:rsidRPr="00C50C05" w:rsidRDefault="001D10C2" w:rsidP="00450037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C0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50037" w:rsidRPr="00C50C05">
        <w:rPr>
          <w:rFonts w:ascii="Times New Roman" w:hAnsi="Times New Roman" w:cs="Times New Roman"/>
          <w:b/>
          <w:sz w:val="26"/>
          <w:szCs w:val="26"/>
        </w:rPr>
        <w:t xml:space="preserve">увеличения ассигнований на </w:t>
      </w:r>
      <w:r w:rsidR="00450037">
        <w:rPr>
          <w:rFonts w:ascii="Times New Roman" w:hAnsi="Times New Roman" w:cs="Times New Roman"/>
          <w:b/>
          <w:sz w:val="26"/>
          <w:szCs w:val="26"/>
        </w:rPr>
        <w:t xml:space="preserve">237,8 </w:t>
      </w:r>
      <w:proofErr w:type="spellStart"/>
      <w:r w:rsidR="00450037" w:rsidRPr="00C50C05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450037" w:rsidRPr="00C50C05">
        <w:rPr>
          <w:rFonts w:ascii="Times New Roman" w:hAnsi="Times New Roman" w:cs="Times New Roman"/>
          <w:b/>
          <w:sz w:val="26"/>
          <w:szCs w:val="26"/>
        </w:rPr>
        <w:t>.:</w:t>
      </w:r>
    </w:p>
    <w:p w14:paraId="7E537A67" w14:textId="5BC1B145" w:rsidR="00450037" w:rsidRDefault="00450037" w:rsidP="0045003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резервн</w:t>
      </w:r>
      <w:r w:rsidR="00723CF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фонд</w:t>
      </w:r>
      <w:r w:rsidR="00723CF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Архангельской области – 237,8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9E4687E" w14:textId="2E1BA23C" w:rsidR="001D10C2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Изменения в бюджетную роспись и кассовый план на сумму </w:t>
      </w:r>
      <w:r w:rsidR="00450037" w:rsidRPr="00450037">
        <w:rPr>
          <w:rFonts w:ascii="Times New Roman" w:hAnsi="Times New Roman" w:cs="Times New Roman"/>
          <w:sz w:val="26"/>
          <w:szCs w:val="26"/>
        </w:rPr>
        <w:t>21</w:t>
      </w:r>
      <w:r w:rsidR="00450037">
        <w:rPr>
          <w:rFonts w:ascii="Times New Roman" w:hAnsi="Times New Roman" w:cs="Times New Roman"/>
          <w:sz w:val="26"/>
          <w:szCs w:val="26"/>
        </w:rPr>
        <w:t> </w:t>
      </w:r>
      <w:r w:rsidR="00450037" w:rsidRPr="00450037">
        <w:rPr>
          <w:rFonts w:ascii="Times New Roman" w:hAnsi="Times New Roman" w:cs="Times New Roman"/>
          <w:sz w:val="26"/>
          <w:szCs w:val="26"/>
        </w:rPr>
        <w:t>125</w:t>
      </w:r>
      <w:r w:rsidR="00450037">
        <w:rPr>
          <w:rFonts w:ascii="Times New Roman" w:hAnsi="Times New Roman" w:cs="Times New Roman"/>
          <w:sz w:val="26"/>
          <w:szCs w:val="26"/>
        </w:rPr>
        <w:t>,</w:t>
      </w:r>
      <w:r w:rsidR="00450037" w:rsidRPr="004500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C05">
        <w:rPr>
          <w:rFonts w:ascii="Times New Roman" w:hAnsi="Times New Roman" w:cs="Times New Roman"/>
          <w:sz w:val="26"/>
          <w:szCs w:val="26"/>
        </w:rPr>
        <w:t>внесены на основании распоряжений финансового управления в декабре 202</w:t>
      </w:r>
      <w:r w:rsidR="00450037" w:rsidRPr="00450037">
        <w:rPr>
          <w:rFonts w:ascii="Times New Roman" w:hAnsi="Times New Roman" w:cs="Times New Roman"/>
          <w:sz w:val="26"/>
          <w:szCs w:val="26"/>
        </w:rPr>
        <w:t>2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года в соответствии со ст. 217 БК РФ.</w:t>
      </w:r>
    </w:p>
    <w:p w14:paraId="3A896724" w14:textId="77777777" w:rsidR="001D10C2" w:rsidRDefault="001D10C2" w:rsidP="001D10C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C325EC" w14:textId="5BB77714" w:rsidR="005F3BF6" w:rsidRDefault="005F3BF6" w:rsidP="005F3BF6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40ED1">
        <w:rPr>
          <w:rFonts w:ascii="Times New Roman" w:hAnsi="Times New Roman" w:cs="Times New Roman"/>
          <w:b/>
          <w:sz w:val="26"/>
          <w:szCs w:val="26"/>
        </w:rPr>
        <w:t>. Доходы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Виноградовского муниципального округа</w:t>
      </w:r>
      <w:r w:rsidR="00977F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ED1">
        <w:rPr>
          <w:rFonts w:ascii="Times New Roman" w:hAnsi="Times New Roman" w:cs="Times New Roman"/>
          <w:b/>
          <w:sz w:val="26"/>
          <w:szCs w:val="26"/>
        </w:rPr>
        <w:t>за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940ED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2928CA0" w14:textId="77777777" w:rsidR="005F3BF6" w:rsidRPr="00940ED1" w:rsidRDefault="005F3BF6" w:rsidP="005F3BF6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29B150" w14:textId="6AC60C16" w:rsidR="005F3BF6" w:rsidRPr="00C50C05" w:rsidRDefault="005F3BF6" w:rsidP="005F3BF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Фактическое исполнение бюджета за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50C05">
        <w:rPr>
          <w:rFonts w:ascii="Times New Roman" w:hAnsi="Times New Roman" w:cs="Times New Roman"/>
          <w:sz w:val="26"/>
          <w:szCs w:val="26"/>
        </w:rPr>
        <w:t xml:space="preserve">год по собственным доходным источникам составило </w:t>
      </w:r>
      <w:r>
        <w:rPr>
          <w:rFonts w:ascii="Times New Roman" w:hAnsi="Times New Roman" w:cs="Times New Roman"/>
          <w:sz w:val="26"/>
          <w:szCs w:val="26"/>
        </w:rPr>
        <w:t xml:space="preserve">143 401,7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или 1</w:t>
      </w:r>
      <w:r>
        <w:rPr>
          <w:rFonts w:ascii="Times New Roman" w:hAnsi="Times New Roman" w:cs="Times New Roman"/>
          <w:sz w:val="26"/>
          <w:szCs w:val="26"/>
        </w:rPr>
        <w:t>00,1</w:t>
      </w:r>
      <w:r w:rsidRPr="00C50C05">
        <w:rPr>
          <w:rFonts w:ascii="Times New Roman" w:hAnsi="Times New Roman" w:cs="Times New Roman"/>
          <w:sz w:val="26"/>
          <w:szCs w:val="26"/>
        </w:rPr>
        <w:t xml:space="preserve"> % от предусмотренных бюджетом на год, из них налоговые доходы составили</w:t>
      </w:r>
      <w:r>
        <w:rPr>
          <w:rFonts w:ascii="Times New Roman" w:hAnsi="Times New Roman" w:cs="Times New Roman"/>
          <w:sz w:val="26"/>
          <w:szCs w:val="26"/>
        </w:rPr>
        <w:t xml:space="preserve"> 120 681,5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., или </w:t>
      </w:r>
      <w:r>
        <w:rPr>
          <w:rFonts w:ascii="Times New Roman" w:hAnsi="Times New Roman" w:cs="Times New Roman"/>
          <w:sz w:val="26"/>
          <w:szCs w:val="26"/>
        </w:rPr>
        <w:t xml:space="preserve">99,5 </w:t>
      </w:r>
      <w:r w:rsidRPr="00C50C05">
        <w:rPr>
          <w:rFonts w:ascii="Times New Roman" w:hAnsi="Times New Roman" w:cs="Times New Roman"/>
          <w:sz w:val="26"/>
          <w:szCs w:val="26"/>
        </w:rPr>
        <w:t>% к плану, неналоговые доходы –</w:t>
      </w:r>
      <w:r>
        <w:rPr>
          <w:rFonts w:ascii="Times New Roman" w:hAnsi="Times New Roman" w:cs="Times New Roman"/>
          <w:sz w:val="26"/>
          <w:szCs w:val="26"/>
        </w:rPr>
        <w:t xml:space="preserve"> 22 720,2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или </w:t>
      </w:r>
      <w:r>
        <w:rPr>
          <w:rFonts w:ascii="Times New Roman" w:hAnsi="Times New Roman" w:cs="Times New Roman"/>
          <w:sz w:val="26"/>
          <w:szCs w:val="26"/>
        </w:rPr>
        <w:t xml:space="preserve">103,4 </w:t>
      </w:r>
      <w:r w:rsidRPr="00C50C05">
        <w:rPr>
          <w:rFonts w:ascii="Times New Roman" w:hAnsi="Times New Roman" w:cs="Times New Roman"/>
          <w:sz w:val="26"/>
          <w:szCs w:val="26"/>
        </w:rPr>
        <w:t xml:space="preserve">% к плану. Фактическое поступление по собственным доходам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C50C05">
        <w:rPr>
          <w:rFonts w:ascii="Times New Roman" w:hAnsi="Times New Roman" w:cs="Times New Roman"/>
          <w:sz w:val="26"/>
          <w:szCs w:val="26"/>
        </w:rPr>
        <w:t xml:space="preserve"> ожидаемой оценки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977F19">
        <w:rPr>
          <w:rFonts w:ascii="Times New Roman" w:hAnsi="Times New Roman" w:cs="Times New Roman"/>
          <w:sz w:val="26"/>
          <w:szCs w:val="26"/>
        </w:rPr>
        <w:t>4 660,3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.(3,</w:t>
      </w:r>
      <w:r w:rsidR="00977F19">
        <w:rPr>
          <w:rFonts w:ascii="Times New Roman" w:hAnsi="Times New Roman" w:cs="Times New Roman"/>
          <w:sz w:val="26"/>
          <w:szCs w:val="26"/>
        </w:rPr>
        <w:t>4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%).</w:t>
      </w:r>
    </w:p>
    <w:p w14:paraId="79842612" w14:textId="77777777" w:rsidR="005F3BF6" w:rsidRPr="007117C0" w:rsidRDefault="005F3BF6" w:rsidP="005F3BF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456"/>
        <w:gridCol w:w="1604"/>
        <w:gridCol w:w="1265"/>
        <w:gridCol w:w="958"/>
      </w:tblGrid>
      <w:tr w:rsidR="005F3BF6" w:rsidRPr="00D569A5" w14:paraId="2BF2BA5A" w14:textId="77777777" w:rsidTr="005F1DCF">
        <w:tc>
          <w:tcPr>
            <w:tcW w:w="4068" w:type="dxa"/>
            <w:vMerge w:val="restart"/>
            <w:shd w:val="clear" w:color="auto" w:fill="auto"/>
          </w:tcPr>
          <w:p w14:paraId="5DB582D6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7694727" w14:textId="0C6299C8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План на 202</w:t>
            </w:r>
            <w:r w:rsidR="00977F19">
              <w:rPr>
                <w:rFonts w:ascii="Times New Roman" w:hAnsi="Times New Roman" w:cs="Times New Roman"/>
              </w:rPr>
              <w:t>2</w:t>
            </w:r>
            <w:r w:rsidRPr="00D569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3CDB5CDD" w14:textId="7A87E660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Факт за   202</w:t>
            </w:r>
            <w:r w:rsidR="00977F19">
              <w:rPr>
                <w:rFonts w:ascii="Times New Roman" w:hAnsi="Times New Roman" w:cs="Times New Roman"/>
              </w:rPr>
              <w:t>2</w:t>
            </w:r>
            <w:r w:rsidRPr="00D569A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46865EE1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F3BF6" w:rsidRPr="00D569A5" w14:paraId="4592FB6A" w14:textId="77777777" w:rsidTr="005F1DCF">
        <w:tc>
          <w:tcPr>
            <w:tcW w:w="4068" w:type="dxa"/>
            <w:vMerge/>
            <w:shd w:val="clear" w:color="auto" w:fill="auto"/>
          </w:tcPr>
          <w:p w14:paraId="19E3D5A8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4884208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0A5A08FF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3B17DB2E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69A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56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1D404490" w14:textId="77777777" w:rsidR="005F3BF6" w:rsidRPr="00D569A5" w:rsidRDefault="005F3BF6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D569A5">
              <w:rPr>
                <w:rFonts w:ascii="Times New Roman" w:hAnsi="Times New Roman" w:cs="Times New Roman"/>
              </w:rPr>
              <w:t>вып</w:t>
            </w:r>
            <w:proofErr w:type="spellEnd"/>
            <w:r w:rsidRPr="00D569A5">
              <w:rPr>
                <w:rFonts w:ascii="Times New Roman" w:hAnsi="Times New Roman" w:cs="Times New Roman"/>
              </w:rPr>
              <w:t>.</w:t>
            </w:r>
          </w:p>
        </w:tc>
      </w:tr>
      <w:tr w:rsidR="00977F19" w:rsidRPr="00D569A5" w14:paraId="4451BDF1" w14:textId="77777777" w:rsidTr="005F1DCF">
        <w:tc>
          <w:tcPr>
            <w:tcW w:w="4068" w:type="dxa"/>
            <w:shd w:val="clear" w:color="auto" w:fill="auto"/>
          </w:tcPr>
          <w:p w14:paraId="32C3E6B4" w14:textId="77777777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9A5">
              <w:rPr>
                <w:rFonts w:ascii="Times New Roman" w:hAnsi="Times New Roman" w:cs="Times New Roman"/>
                <w:b/>
              </w:rPr>
              <w:t xml:space="preserve">Доходы, всего </w:t>
            </w:r>
          </w:p>
        </w:tc>
        <w:tc>
          <w:tcPr>
            <w:tcW w:w="1456" w:type="dxa"/>
            <w:shd w:val="clear" w:color="auto" w:fill="auto"/>
          </w:tcPr>
          <w:p w14:paraId="20764F06" w14:textId="29CA160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1 043 345,9</w:t>
            </w:r>
          </w:p>
        </w:tc>
        <w:tc>
          <w:tcPr>
            <w:tcW w:w="1604" w:type="dxa"/>
            <w:shd w:val="clear" w:color="auto" w:fill="auto"/>
          </w:tcPr>
          <w:p w14:paraId="75C26587" w14:textId="1467A1B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1 040 189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23C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3DBDEFC4" w14:textId="1BB4974E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- 3 156,</w:t>
            </w:r>
            <w:r w:rsidR="00723C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14:paraId="3AA418A1" w14:textId="091F4D0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5F3BF6" w:rsidRPr="00D569A5" w14:paraId="53E60A63" w14:textId="77777777" w:rsidTr="005F1DCF">
        <w:tc>
          <w:tcPr>
            <w:tcW w:w="4068" w:type="dxa"/>
            <w:shd w:val="clear" w:color="auto" w:fill="auto"/>
          </w:tcPr>
          <w:p w14:paraId="0EF09E25" w14:textId="77777777" w:rsidR="005F3BF6" w:rsidRPr="00D569A5" w:rsidRDefault="005F3BF6" w:rsidP="005F1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9A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56" w:type="dxa"/>
            <w:shd w:val="clear" w:color="auto" w:fill="auto"/>
          </w:tcPr>
          <w:p w14:paraId="3FEFB1E1" w14:textId="77777777" w:rsidR="005F3BF6" w:rsidRPr="00D569A5" w:rsidRDefault="005F3BF6" w:rsidP="005F1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6987E6AB" w14:textId="77777777" w:rsidR="005F3BF6" w:rsidRPr="00D569A5" w:rsidRDefault="005F3BF6" w:rsidP="005F1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1DA91779" w14:textId="77777777" w:rsidR="005F3BF6" w:rsidRPr="00D569A5" w:rsidRDefault="005F3BF6" w:rsidP="005F1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7AF63F44" w14:textId="77777777" w:rsidR="005F3BF6" w:rsidRPr="00D569A5" w:rsidRDefault="005F3BF6" w:rsidP="005F1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F19" w:rsidRPr="00D569A5" w14:paraId="75B42648" w14:textId="77777777" w:rsidTr="005F1DCF">
        <w:tc>
          <w:tcPr>
            <w:tcW w:w="4068" w:type="dxa"/>
            <w:shd w:val="clear" w:color="auto" w:fill="auto"/>
          </w:tcPr>
          <w:p w14:paraId="3B296D61" w14:textId="669E92BC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lastRenderedPageBreak/>
              <w:t>Налоговые и неналоговые доходы, из них:</w:t>
            </w:r>
          </w:p>
        </w:tc>
        <w:tc>
          <w:tcPr>
            <w:tcW w:w="1456" w:type="dxa"/>
            <w:shd w:val="clear" w:color="auto" w:fill="auto"/>
          </w:tcPr>
          <w:p w14:paraId="3F55EDEB" w14:textId="2785EE09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143 268,5</w:t>
            </w:r>
          </w:p>
        </w:tc>
        <w:tc>
          <w:tcPr>
            <w:tcW w:w="1604" w:type="dxa"/>
            <w:shd w:val="clear" w:color="auto" w:fill="auto"/>
          </w:tcPr>
          <w:p w14:paraId="5E951561" w14:textId="3ADA6BDC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="00723CF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="00723CF9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265" w:type="dxa"/>
            <w:shd w:val="clear" w:color="auto" w:fill="auto"/>
          </w:tcPr>
          <w:p w14:paraId="18620F3F" w14:textId="397906E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</w:t>
            </w:r>
            <w:r w:rsidR="00723C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14:paraId="04EF91AC" w14:textId="0320C15C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</w:tr>
      <w:tr w:rsidR="00977F19" w:rsidRPr="00D569A5" w14:paraId="02C6CC40" w14:textId="77777777" w:rsidTr="005F1DCF">
        <w:tc>
          <w:tcPr>
            <w:tcW w:w="4068" w:type="dxa"/>
            <w:shd w:val="clear" w:color="auto" w:fill="auto"/>
          </w:tcPr>
          <w:p w14:paraId="1B2D9E35" w14:textId="04ACFB42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6" w:type="dxa"/>
            <w:shd w:val="clear" w:color="auto" w:fill="auto"/>
          </w:tcPr>
          <w:p w14:paraId="401B0915" w14:textId="73899A0D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91 198,5</w:t>
            </w:r>
          </w:p>
        </w:tc>
        <w:tc>
          <w:tcPr>
            <w:tcW w:w="1604" w:type="dxa"/>
            <w:shd w:val="clear" w:color="auto" w:fill="auto"/>
          </w:tcPr>
          <w:p w14:paraId="68383C73" w14:textId="58AB47D9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89 121</w:t>
            </w:r>
          </w:p>
        </w:tc>
        <w:tc>
          <w:tcPr>
            <w:tcW w:w="1265" w:type="dxa"/>
            <w:shd w:val="clear" w:color="auto" w:fill="auto"/>
          </w:tcPr>
          <w:p w14:paraId="5073EF1A" w14:textId="4202A28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- 2 077,5</w:t>
            </w:r>
          </w:p>
        </w:tc>
        <w:tc>
          <w:tcPr>
            <w:tcW w:w="958" w:type="dxa"/>
            <w:shd w:val="clear" w:color="auto" w:fill="auto"/>
          </w:tcPr>
          <w:p w14:paraId="0AA8A4CC" w14:textId="18486EC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77F19" w:rsidRPr="00D569A5" w14:paraId="750CBAA6" w14:textId="77777777" w:rsidTr="005F1DCF">
        <w:tc>
          <w:tcPr>
            <w:tcW w:w="4068" w:type="dxa"/>
            <w:shd w:val="clear" w:color="auto" w:fill="auto"/>
          </w:tcPr>
          <w:p w14:paraId="1F967830" w14:textId="531BD94C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56" w:type="dxa"/>
            <w:shd w:val="clear" w:color="auto" w:fill="auto"/>
          </w:tcPr>
          <w:p w14:paraId="6A8D811C" w14:textId="44C7438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12 135,5</w:t>
            </w:r>
          </w:p>
        </w:tc>
        <w:tc>
          <w:tcPr>
            <w:tcW w:w="1604" w:type="dxa"/>
            <w:shd w:val="clear" w:color="auto" w:fill="auto"/>
          </w:tcPr>
          <w:p w14:paraId="519EFE71" w14:textId="0164AF1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14 003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14:paraId="5B9404C6" w14:textId="3FA3BD1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1 868,2</w:t>
            </w:r>
          </w:p>
        </w:tc>
        <w:tc>
          <w:tcPr>
            <w:tcW w:w="958" w:type="dxa"/>
            <w:shd w:val="clear" w:color="auto" w:fill="auto"/>
          </w:tcPr>
          <w:p w14:paraId="588803F5" w14:textId="1026703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77F19" w:rsidRPr="00D569A5" w14:paraId="69A02A7A" w14:textId="77777777" w:rsidTr="005F1DCF">
        <w:tc>
          <w:tcPr>
            <w:tcW w:w="4068" w:type="dxa"/>
            <w:shd w:val="clear" w:color="auto" w:fill="auto"/>
          </w:tcPr>
          <w:p w14:paraId="04615AAF" w14:textId="03A6EC1E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выдачи патентов</w:t>
            </w:r>
          </w:p>
        </w:tc>
        <w:tc>
          <w:tcPr>
            <w:tcW w:w="1456" w:type="dxa"/>
            <w:shd w:val="clear" w:color="auto" w:fill="auto"/>
          </w:tcPr>
          <w:p w14:paraId="25E0A01A" w14:textId="2931CBA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1 669</w:t>
            </w:r>
          </w:p>
        </w:tc>
        <w:tc>
          <w:tcPr>
            <w:tcW w:w="1604" w:type="dxa"/>
            <w:shd w:val="clear" w:color="auto" w:fill="auto"/>
          </w:tcPr>
          <w:p w14:paraId="356AC596" w14:textId="29E8AF9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14:paraId="5C2AD18C" w14:textId="5B503BD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-53,1</w:t>
            </w:r>
          </w:p>
        </w:tc>
        <w:tc>
          <w:tcPr>
            <w:tcW w:w="958" w:type="dxa"/>
            <w:shd w:val="clear" w:color="auto" w:fill="auto"/>
          </w:tcPr>
          <w:p w14:paraId="71B5E1B1" w14:textId="10526EF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977F19" w:rsidRPr="00D569A5" w14:paraId="44B0BEFA" w14:textId="77777777" w:rsidTr="005F1DCF">
        <w:tc>
          <w:tcPr>
            <w:tcW w:w="4068" w:type="dxa"/>
            <w:shd w:val="clear" w:color="auto" w:fill="auto"/>
          </w:tcPr>
          <w:p w14:paraId="408A68CE" w14:textId="233B3FD9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6" w:type="dxa"/>
            <w:shd w:val="clear" w:color="auto" w:fill="auto"/>
          </w:tcPr>
          <w:p w14:paraId="18E3828D" w14:textId="1BC3160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</w:p>
        </w:tc>
        <w:tc>
          <w:tcPr>
            <w:tcW w:w="1604" w:type="dxa"/>
            <w:shd w:val="clear" w:color="auto" w:fill="auto"/>
          </w:tcPr>
          <w:p w14:paraId="6B141B49" w14:textId="1BCA507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5 306,9</w:t>
            </w:r>
          </w:p>
        </w:tc>
        <w:tc>
          <w:tcPr>
            <w:tcW w:w="1265" w:type="dxa"/>
            <w:shd w:val="clear" w:color="auto" w:fill="auto"/>
          </w:tcPr>
          <w:p w14:paraId="7D67A4F8" w14:textId="564DAF0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58" w:type="dxa"/>
            <w:shd w:val="clear" w:color="auto" w:fill="auto"/>
          </w:tcPr>
          <w:p w14:paraId="0C30BC34" w14:textId="09BD120D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977F19" w:rsidRPr="00D569A5" w14:paraId="7C0713F2" w14:textId="77777777" w:rsidTr="005F1DCF">
        <w:tc>
          <w:tcPr>
            <w:tcW w:w="4068" w:type="dxa"/>
            <w:shd w:val="clear" w:color="auto" w:fill="auto"/>
          </w:tcPr>
          <w:p w14:paraId="4B9B5D7A" w14:textId="45EA64A6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56" w:type="dxa"/>
            <w:shd w:val="clear" w:color="auto" w:fill="auto"/>
          </w:tcPr>
          <w:p w14:paraId="225DF74D" w14:textId="4C24029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09E5009F" w14:textId="2CD445C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5" w:type="dxa"/>
            <w:shd w:val="clear" w:color="auto" w:fill="auto"/>
          </w:tcPr>
          <w:p w14:paraId="3155775B" w14:textId="1DD32F1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8" w:type="dxa"/>
            <w:shd w:val="clear" w:color="auto" w:fill="auto"/>
          </w:tcPr>
          <w:p w14:paraId="36D09C40" w14:textId="49C1F9A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F19" w:rsidRPr="00D569A5" w14:paraId="5936FCA6" w14:textId="77777777" w:rsidTr="005F1DCF">
        <w:tc>
          <w:tcPr>
            <w:tcW w:w="4068" w:type="dxa"/>
            <w:shd w:val="clear" w:color="auto" w:fill="auto"/>
          </w:tcPr>
          <w:p w14:paraId="36951CCE" w14:textId="1154BB49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6" w:type="dxa"/>
            <w:shd w:val="clear" w:color="auto" w:fill="auto"/>
          </w:tcPr>
          <w:p w14:paraId="117EE846" w14:textId="263D338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04" w:type="dxa"/>
            <w:shd w:val="clear" w:color="auto" w:fill="auto"/>
          </w:tcPr>
          <w:p w14:paraId="4CA18C50" w14:textId="234BE2D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265" w:type="dxa"/>
            <w:shd w:val="clear" w:color="auto" w:fill="auto"/>
          </w:tcPr>
          <w:p w14:paraId="6C90AC75" w14:textId="044882D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-38,3</w:t>
            </w:r>
          </w:p>
        </w:tc>
        <w:tc>
          <w:tcPr>
            <w:tcW w:w="958" w:type="dxa"/>
            <w:shd w:val="clear" w:color="auto" w:fill="auto"/>
          </w:tcPr>
          <w:p w14:paraId="0534E4B7" w14:textId="64A0B10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977F19" w:rsidRPr="00D569A5" w14:paraId="4817FD17" w14:textId="77777777" w:rsidTr="005F1DCF">
        <w:tc>
          <w:tcPr>
            <w:tcW w:w="4068" w:type="dxa"/>
            <w:shd w:val="clear" w:color="auto" w:fill="auto"/>
          </w:tcPr>
          <w:p w14:paraId="2D8740AD" w14:textId="2BDD5C14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6" w:type="dxa"/>
            <w:shd w:val="clear" w:color="auto" w:fill="auto"/>
          </w:tcPr>
          <w:p w14:paraId="38C8F48E" w14:textId="4971C91F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1604" w:type="dxa"/>
            <w:shd w:val="clear" w:color="auto" w:fill="auto"/>
          </w:tcPr>
          <w:p w14:paraId="105ABEE9" w14:textId="2CAE235C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3 283,6</w:t>
            </w:r>
          </w:p>
        </w:tc>
        <w:tc>
          <w:tcPr>
            <w:tcW w:w="1265" w:type="dxa"/>
            <w:shd w:val="clear" w:color="auto" w:fill="auto"/>
          </w:tcPr>
          <w:p w14:paraId="045AA386" w14:textId="26E5EC4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-16,4</w:t>
            </w:r>
          </w:p>
        </w:tc>
        <w:tc>
          <w:tcPr>
            <w:tcW w:w="958" w:type="dxa"/>
            <w:shd w:val="clear" w:color="auto" w:fill="auto"/>
          </w:tcPr>
          <w:p w14:paraId="24400BF8" w14:textId="47F6077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77F19" w:rsidRPr="00D569A5" w14:paraId="0EF2C953" w14:textId="77777777" w:rsidTr="005F1DCF">
        <w:tc>
          <w:tcPr>
            <w:tcW w:w="4068" w:type="dxa"/>
            <w:shd w:val="clear" w:color="auto" w:fill="auto"/>
          </w:tcPr>
          <w:p w14:paraId="5B552695" w14:textId="5A6C90EC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6" w:type="dxa"/>
            <w:shd w:val="clear" w:color="auto" w:fill="auto"/>
          </w:tcPr>
          <w:p w14:paraId="6CB60A0D" w14:textId="3DB931E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1604" w:type="dxa"/>
            <w:shd w:val="clear" w:color="auto" w:fill="auto"/>
          </w:tcPr>
          <w:p w14:paraId="1EAC9274" w14:textId="3BED482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3 219,9</w:t>
            </w:r>
          </w:p>
        </w:tc>
        <w:tc>
          <w:tcPr>
            <w:tcW w:w="1265" w:type="dxa"/>
            <w:shd w:val="clear" w:color="auto" w:fill="auto"/>
          </w:tcPr>
          <w:p w14:paraId="5D7B3E30" w14:textId="1F50D3CC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-80,1</w:t>
            </w:r>
          </w:p>
        </w:tc>
        <w:tc>
          <w:tcPr>
            <w:tcW w:w="958" w:type="dxa"/>
            <w:shd w:val="clear" w:color="auto" w:fill="auto"/>
          </w:tcPr>
          <w:p w14:paraId="5C0D8D4E" w14:textId="1613BFA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977F19" w:rsidRPr="00D569A5" w14:paraId="0F23344F" w14:textId="77777777" w:rsidTr="005F1DCF">
        <w:tc>
          <w:tcPr>
            <w:tcW w:w="4068" w:type="dxa"/>
            <w:shd w:val="clear" w:color="auto" w:fill="auto"/>
          </w:tcPr>
          <w:p w14:paraId="13221C6B" w14:textId="5E92B7E9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56" w:type="dxa"/>
            <w:shd w:val="clear" w:color="auto" w:fill="auto"/>
          </w:tcPr>
          <w:p w14:paraId="1EA8EF3E" w14:textId="312B63B3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604" w:type="dxa"/>
            <w:shd w:val="clear" w:color="auto" w:fill="auto"/>
          </w:tcPr>
          <w:p w14:paraId="51EEE41B" w14:textId="58DD74A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962,6</w:t>
            </w:r>
          </w:p>
        </w:tc>
        <w:tc>
          <w:tcPr>
            <w:tcW w:w="1265" w:type="dxa"/>
            <w:shd w:val="clear" w:color="auto" w:fill="auto"/>
          </w:tcPr>
          <w:p w14:paraId="54B1BDB1" w14:textId="4E9CA14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-437,4</w:t>
            </w:r>
          </w:p>
        </w:tc>
        <w:tc>
          <w:tcPr>
            <w:tcW w:w="958" w:type="dxa"/>
            <w:shd w:val="clear" w:color="auto" w:fill="auto"/>
          </w:tcPr>
          <w:p w14:paraId="41C71FFE" w14:textId="042B3DF9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977F19" w:rsidRPr="00D569A5" w14:paraId="6EC30EE7" w14:textId="77777777" w:rsidTr="005F1DCF">
        <w:tc>
          <w:tcPr>
            <w:tcW w:w="4068" w:type="dxa"/>
            <w:shd w:val="clear" w:color="auto" w:fill="auto"/>
          </w:tcPr>
          <w:p w14:paraId="549A76CA" w14:textId="1FBDC7FF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456" w:type="dxa"/>
            <w:shd w:val="clear" w:color="auto" w:fill="auto"/>
          </w:tcPr>
          <w:p w14:paraId="44CC1726" w14:textId="0DED578E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604" w:type="dxa"/>
            <w:shd w:val="clear" w:color="auto" w:fill="auto"/>
          </w:tcPr>
          <w:p w14:paraId="64A0D8A1" w14:textId="11498BFD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1265" w:type="dxa"/>
            <w:shd w:val="clear" w:color="auto" w:fill="auto"/>
          </w:tcPr>
          <w:p w14:paraId="09A391CD" w14:textId="171226A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958" w:type="dxa"/>
            <w:shd w:val="clear" w:color="auto" w:fill="auto"/>
          </w:tcPr>
          <w:p w14:paraId="631D1BDE" w14:textId="556D2818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977F19" w:rsidRPr="00D569A5" w14:paraId="26766220" w14:textId="77777777" w:rsidTr="005F1DCF">
        <w:tc>
          <w:tcPr>
            <w:tcW w:w="4068" w:type="dxa"/>
            <w:shd w:val="clear" w:color="auto" w:fill="auto"/>
          </w:tcPr>
          <w:p w14:paraId="4C1FAC67" w14:textId="6637E419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56" w:type="dxa"/>
            <w:shd w:val="clear" w:color="auto" w:fill="auto"/>
          </w:tcPr>
          <w:p w14:paraId="09001FC5" w14:textId="77777777" w:rsidR="00977F19" w:rsidRPr="00C50C0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5C840" w14:textId="64CF885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04" w:type="dxa"/>
            <w:shd w:val="clear" w:color="auto" w:fill="auto"/>
          </w:tcPr>
          <w:p w14:paraId="13A1E695" w14:textId="77777777" w:rsidR="00977F19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0417A" w14:textId="4517A11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265" w:type="dxa"/>
            <w:shd w:val="clear" w:color="auto" w:fill="auto"/>
          </w:tcPr>
          <w:p w14:paraId="0C86BBD9" w14:textId="77777777" w:rsidR="00977F19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CB379" w14:textId="27E12EA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58" w:type="dxa"/>
            <w:shd w:val="clear" w:color="auto" w:fill="auto"/>
          </w:tcPr>
          <w:p w14:paraId="7587462F" w14:textId="77777777" w:rsidR="00977F19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DEDBD" w14:textId="619C6C03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77F19" w:rsidRPr="00D569A5" w14:paraId="4A4E8CBF" w14:textId="77777777" w:rsidTr="005F1DCF">
        <w:tc>
          <w:tcPr>
            <w:tcW w:w="4068" w:type="dxa"/>
            <w:shd w:val="clear" w:color="auto" w:fill="auto"/>
          </w:tcPr>
          <w:p w14:paraId="269F1FC5" w14:textId="1F88B9B7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6" w:type="dxa"/>
            <w:shd w:val="clear" w:color="auto" w:fill="auto"/>
          </w:tcPr>
          <w:p w14:paraId="4192A09B" w14:textId="2BA29AC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1604" w:type="dxa"/>
            <w:shd w:val="clear" w:color="auto" w:fill="auto"/>
          </w:tcPr>
          <w:p w14:paraId="3128448F" w14:textId="63FB3AA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1 633,3</w:t>
            </w:r>
          </w:p>
        </w:tc>
        <w:tc>
          <w:tcPr>
            <w:tcW w:w="1265" w:type="dxa"/>
            <w:shd w:val="clear" w:color="auto" w:fill="auto"/>
          </w:tcPr>
          <w:p w14:paraId="70DAEB27" w14:textId="585A69B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58" w:type="dxa"/>
            <w:shd w:val="clear" w:color="auto" w:fill="auto"/>
          </w:tcPr>
          <w:p w14:paraId="197C22C5" w14:textId="5D4E7CD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977F19" w:rsidRPr="00D569A5" w14:paraId="0AE04759" w14:textId="77777777" w:rsidTr="005F1DCF">
        <w:tc>
          <w:tcPr>
            <w:tcW w:w="4068" w:type="dxa"/>
            <w:shd w:val="clear" w:color="auto" w:fill="auto"/>
          </w:tcPr>
          <w:p w14:paraId="427A6988" w14:textId="480F97D0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1456" w:type="dxa"/>
            <w:shd w:val="clear" w:color="auto" w:fill="auto"/>
          </w:tcPr>
          <w:p w14:paraId="6D2F60B1" w14:textId="4382163A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1 673</w:t>
            </w:r>
          </w:p>
        </w:tc>
        <w:tc>
          <w:tcPr>
            <w:tcW w:w="1604" w:type="dxa"/>
            <w:shd w:val="clear" w:color="auto" w:fill="auto"/>
          </w:tcPr>
          <w:p w14:paraId="4D9D61C8" w14:textId="19AC66A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1 748,4</w:t>
            </w:r>
          </w:p>
        </w:tc>
        <w:tc>
          <w:tcPr>
            <w:tcW w:w="1265" w:type="dxa"/>
            <w:shd w:val="clear" w:color="auto" w:fill="auto"/>
          </w:tcPr>
          <w:p w14:paraId="29BD1CAF" w14:textId="14DA4C8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58" w:type="dxa"/>
            <w:shd w:val="clear" w:color="auto" w:fill="auto"/>
          </w:tcPr>
          <w:p w14:paraId="5702360C" w14:textId="76121C6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977F19" w:rsidRPr="00D569A5" w14:paraId="13967B7F" w14:textId="77777777" w:rsidTr="005F1DCF">
        <w:tc>
          <w:tcPr>
            <w:tcW w:w="4068" w:type="dxa"/>
            <w:shd w:val="clear" w:color="auto" w:fill="auto"/>
          </w:tcPr>
          <w:p w14:paraId="591DE4C4" w14:textId="145826FB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456" w:type="dxa"/>
            <w:shd w:val="clear" w:color="auto" w:fill="auto"/>
          </w:tcPr>
          <w:p w14:paraId="6ADE1F53" w14:textId="5DEF8FC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5 300</w:t>
            </w:r>
          </w:p>
        </w:tc>
        <w:tc>
          <w:tcPr>
            <w:tcW w:w="1604" w:type="dxa"/>
            <w:shd w:val="clear" w:color="auto" w:fill="auto"/>
          </w:tcPr>
          <w:p w14:paraId="6664911C" w14:textId="1F9EF7B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5 745,6</w:t>
            </w:r>
          </w:p>
        </w:tc>
        <w:tc>
          <w:tcPr>
            <w:tcW w:w="1265" w:type="dxa"/>
            <w:shd w:val="clear" w:color="auto" w:fill="auto"/>
          </w:tcPr>
          <w:p w14:paraId="3B1FD6FC" w14:textId="3FCF98B9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445,6</w:t>
            </w:r>
          </w:p>
        </w:tc>
        <w:tc>
          <w:tcPr>
            <w:tcW w:w="958" w:type="dxa"/>
            <w:shd w:val="clear" w:color="auto" w:fill="auto"/>
          </w:tcPr>
          <w:p w14:paraId="4F874608" w14:textId="40E05F0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977F19" w:rsidRPr="00D569A5" w14:paraId="7DD78A38" w14:textId="77777777" w:rsidTr="005F1DCF">
        <w:tc>
          <w:tcPr>
            <w:tcW w:w="4068" w:type="dxa"/>
            <w:shd w:val="clear" w:color="auto" w:fill="auto"/>
          </w:tcPr>
          <w:p w14:paraId="0F0C81C5" w14:textId="0EFA2D83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увеличение площади </w:t>
            </w:r>
            <w:proofErr w:type="spellStart"/>
            <w:proofErr w:type="gramStart"/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зем.участков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14:paraId="6DDB12BE" w14:textId="2EB0A58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086AFB5D" w14:textId="07639DB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65" w:type="dxa"/>
            <w:shd w:val="clear" w:color="auto" w:fill="auto"/>
          </w:tcPr>
          <w:p w14:paraId="0B39C77A" w14:textId="13A532D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58" w:type="dxa"/>
            <w:shd w:val="clear" w:color="auto" w:fill="auto"/>
          </w:tcPr>
          <w:p w14:paraId="42A638A3" w14:textId="7777777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F19" w:rsidRPr="00D569A5" w14:paraId="48DD258B" w14:textId="77777777" w:rsidTr="005F1DCF">
        <w:tc>
          <w:tcPr>
            <w:tcW w:w="4068" w:type="dxa"/>
            <w:shd w:val="clear" w:color="auto" w:fill="auto"/>
          </w:tcPr>
          <w:p w14:paraId="50DE91B6" w14:textId="39C5CB69" w:rsidR="00977F19" w:rsidRPr="00D569A5" w:rsidRDefault="00977F19" w:rsidP="00977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1456" w:type="dxa"/>
            <w:shd w:val="clear" w:color="auto" w:fill="auto"/>
          </w:tcPr>
          <w:p w14:paraId="0588C744" w14:textId="08AAB29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604" w:type="dxa"/>
            <w:shd w:val="clear" w:color="auto" w:fill="auto"/>
          </w:tcPr>
          <w:p w14:paraId="6B512E81" w14:textId="3A5D1C8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1 300,8</w:t>
            </w:r>
          </w:p>
        </w:tc>
        <w:tc>
          <w:tcPr>
            <w:tcW w:w="1265" w:type="dxa"/>
            <w:shd w:val="clear" w:color="auto" w:fill="auto"/>
          </w:tcPr>
          <w:p w14:paraId="2471EA8C" w14:textId="4ACE190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8" w:type="dxa"/>
            <w:shd w:val="clear" w:color="auto" w:fill="auto"/>
          </w:tcPr>
          <w:p w14:paraId="413FD50D" w14:textId="240A0AF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977F19" w:rsidRPr="00D569A5" w14:paraId="78952AC7" w14:textId="77777777" w:rsidTr="005F1DCF">
        <w:tc>
          <w:tcPr>
            <w:tcW w:w="4068" w:type="dxa"/>
            <w:shd w:val="clear" w:color="auto" w:fill="auto"/>
          </w:tcPr>
          <w:p w14:paraId="66F62CD2" w14:textId="0A9D4064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56" w:type="dxa"/>
            <w:shd w:val="clear" w:color="auto" w:fill="auto"/>
          </w:tcPr>
          <w:p w14:paraId="0D2260A4" w14:textId="406F668A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604" w:type="dxa"/>
            <w:shd w:val="clear" w:color="auto" w:fill="auto"/>
          </w:tcPr>
          <w:p w14:paraId="7AE219B7" w14:textId="5FC2080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1 202,6</w:t>
            </w:r>
          </w:p>
        </w:tc>
        <w:tc>
          <w:tcPr>
            <w:tcW w:w="1265" w:type="dxa"/>
            <w:shd w:val="clear" w:color="auto" w:fill="auto"/>
          </w:tcPr>
          <w:p w14:paraId="4F016CC7" w14:textId="7DF2C9C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-47,4</w:t>
            </w:r>
          </w:p>
        </w:tc>
        <w:tc>
          <w:tcPr>
            <w:tcW w:w="958" w:type="dxa"/>
            <w:shd w:val="clear" w:color="auto" w:fill="auto"/>
          </w:tcPr>
          <w:p w14:paraId="04B6EC55" w14:textId="4C12BA27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977F19" w:rsidRPr="00D569A5" w14:paraId="23A26142" w14:textId="77777777" w:rsidTr="005F1DCF">
        <w:tc>
          <w:tcPr>
            <w:tcW w:w="4068" w:type="dxa"/>
            <w:shd w:val="clear" w:color="auto" w:fill="auto"/>
          </w:tcPr>
          <w:p w14:paraId="0D971373" w14:textId="0E3810A6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proofErr w:type="spellStart"/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у-щест</w:t>
            </w: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77D1DFB1" w14:textId="092FE49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9 566</w:t>
            </w:r>
          </w:p>
        </w:tc>
        <w:tc>
          <w:tcPr>
            <w:tcW w:w="1604" w:type="dxa"/>
            <w:shd w:val="clear" w:color="auto" w:fill="auto"/>
          </w:tcPr>
          <w:p w14:paraId="497F7CFD" w14:textId="3EF6997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9 668,8</w:t>
            </w:r>
          </w:p>
        </w:tc>
        <w:tc>
          <w:tcPr>
            <w:tcW w:w="1265" w:type="dxa"/>
            <w:shd w:val="clear" w:color="auto" w:fill="auto"/>
          </w:tcPr>
          <w:p w14:paraId="3AEAE122" w14:textId="156934C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58" w:type="dxa"/>
            <w:shd w:val="clear" w:color="auto" w:fill="auto"/>
          </w:tcPr>
          <w:p w14:paraId="5FCBAC6B" w14:textId="73FB82EA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977F19" w:rsidRPr="00D569A5" w14:paraId="28F1AD46" w14:textId="77777777" w:rsidTr="005F1DCF">
        <w:tc>
          <w:tcPr>
            <w:tcW w:w="4068" w:type="dxa"/>
            <w:shd w:val="clear" w:color="auto" w:fill="auto"/>
          </w:tcPr>
          <w:p w14:paraId="2779F965" w14:textId="57B2E1F8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456" w:type="dxa"/>
            <w:shd w:val="clear" w:color="auto" w:fill="auto"/>
          </w:tcPr>
          <w:p w14:paraId="0D61580F" w14:textId="37B010B5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645,5</w:t>
            </w:r>
          </w:p>
        </w:tc>
        <w:tc>
          <w:tcPr>
            <w:tcW w:w="1604" w:type="dxa"/>
            <w:shd w:val="clear" w:color="auto" w:fill="auto"/>
          </w:tcPr>
          <w:p w14:paraId="6A7BEC0C" w14:textId="0A8C5656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265" w:type="dxa"/>
            <w:shd w:val="clear" w:color="auto" w:fill="auto"/>
          </w:tcPr>
          <w:p w14:paraId="2F1B75D5" w14:textId="4F14951E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58" w:type="dxa"/>
            <w:shd w:val="clear" w:color="auto" w:fill="auto"/>
          </w:tcPr>
          <w:p w14:paraId="4B842E51" w14:textId="76F8219B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977F19" w:rsidRPr="00D569A5" w14:paraId="68ECBD87" w14:textId="77777777" w:rsidTr="005F1DCF">
        <w:tc>
          <w:tcPr>
            <w:tcW w:w="4068" w:type="dxa"/>
            <w:shd w:val="clear" w:color="auto" w:fill="auto"/>
          </w:tcPr>
          <w:p w14:paraId="5A9113B8" w14:textId="0F4B3765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6" w:type="dxa"/>
            <w:shd w:val="clear" w:color="auto" w:fill="auto"/>
          </w:tcPr>
          <w:p w14:paraId="0AAE6A04" w14:textId="26D424DC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</w:tcPr>
          <w:p w14:paraId="6025CBB5" w14:textId="399E1933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5" w:type="dxa"/>
            <w:shd w:val="clear" w:color="auto" w:fill="auto"/>
          </w:tcPr>
          <w:p w14:paraId="2504B7B2" w14:textId="1A279FB1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14:paraId="4107F271" w14:textId="37C93FA9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977F19" w:rsidRPr="00D569A5" w14:paraId="22405672" w14:textId="77777777" w:rsidTr="005F1DCF">
        <w:tc>
          <w:tcPr>
            <w:tcW w:w="4068" w:type="dxa"/>
            <w:shd w:val="clear" w:color="auto" w:fill="auto"/>
          </w:tcPr>
          <w:p w14:paraId="5D2FD422" w14:textId="05BFCD1C" w:rsidR="00977F19" w:rsidRPr="00D569A5" w:rsidRDefault="00977F19" w:rsidP="0097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  <w:b/>
              </w:rPr>
              <w:t>Безвозмездные поступления, из них:</w:t>
            </w:r>
          </w:p>
        </w:tc>
        <w:tc>
          <w:tcPr>
            <w:tcW w:w="1456" w:type="dxa"/>
            <w:shd w:val="clear" w:color="auto" w:fill="auto"/>
          </w:tcPr>
          <w:p w14:paraId="0EEA125E" w14:textId="01B0E992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900 077,4</w:t>
            </w:r>
          </w:p>
        </w:tc>
        <w:tc>
          <w:tcPr>
            <w:tcW w:w="1604" w:type="dxa"/>
            <w:shd w:val="clear" w:color="auto" w:fill="auto"/>
          </w:tcPr>
          <w:p w14:paraId="44CF56D9" w14:textId="5D44294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896 787,5</w:t>
            </w:r>
          </w:p>
        </w:tc>
        <w:tc>
          <w:tcPr>
            <w:tcW w:w="1265" w:type="dxa"/>
            <w:shd w:val="clear" w:color="auto" w:fill="auto"/>
          </w:tcPr>
          <w:p w14:paraId="61438D3C" w14:textId="05E74994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- 3 289,9</w:t>
            </w:r>
          </w:p>
        </w:tc>
        <w:tc>
          <w:tcPr>
            <w:tcW w:w="958" w:type="dxa"/>
            <w:shd w:val="clear" w:color="auto" w:fill="auto"/>
          </w:tcPr>
          <w:p w14:paraId="778E1ECB" w14:textId="0145CBF0" w:rsidR="00977F19" w:rsidRPr="00D569A5" w:rsidRDefault="00977F19" w:rsidP="00977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</w:tr>
      <w:tr w:rsidR="003F246F" w:rsidRPr="00C50C05" w14:paraId="12605588" w14:textId="77777777" w:rsidTr="003F24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BF58" w14:textId="77777777" w:rsidR="003F246F" w:rsidRPr="003F246F" w:rsidRDefault="003F246F" w:rsidP="00CE79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7CD7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69 601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731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69 601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5301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1F1B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F246F" w:rsidRPr="00C50C05" w14:paraId="0CD602CB" w14:textId="77777777" w:rsidTr="003F24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0CAA" w14:textId="77777777" w:rsidR="003F246F" w:rsidRPr="003F246F" w:rsidRDefault="003F246F" w:rsidP="00CE79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8975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366 792,9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3415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366 792,9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6A8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BA62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F246F" w:rsidRPr="00C50C05" w14:paraId="7157FD81" w14:textId="77777777" w:rsidTr="003F24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DA46" w14:textId="77777777" w:rsidR="003F246F" w:rsidRPr="003F246F" w:rsidRDefault="003F246F" w:rsidP="00CE79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6F91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386 325,1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FA1A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383 081,2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4A0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- 3 243,9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3C45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3F246F" w:rsidRPr="00C50C05" w14:paraId="41E3BECF" w14:textId="77777777" w:rsidTr="003F24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0EB" w14:textId="77777777" w:rsidR="003F246F" w:rsidRPr="003F246F" w:rsidRDefault="003F246F" w:rsidP="00CE79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B64D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79 459,1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7F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79 413,1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AEFC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-46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EF30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3F246F" w:rsidRPr="00C50C05" w14:paraId="56A5E3C3" w14:textId="77777777" w:rsidTr="003F24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1C8" w14:textId="77777777" w:rsidR="003F246F" w:rsidRPr="003F246F" w:rsidRDefault="003F246F" w:rsidP="00CE79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CF02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-2 100,7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420A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46F">
              <w:rPr>
                <w:rFonts w:ascii="Times New Roman" w:hAnsi="Times New Roman" w:cs="Times New Roman"/>
                <w:bCs/>
                <w:sz w:val="20"/>
                <w:szCs w:val="20"/>
              </w:rPr>
              <w:t>- 2 100,7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49F5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0B0F" w14:textId="77777777" w:rsidR="003F246F" w:rsidRPr="003F246F" w:rsidRDefault="003F246F" w:rsidP="00CE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412144" w14:textId="77777777" w:rsidR="005F3BF6" w:rsidRPr="00D569A5" w:rsidRDefault="005F3BF6" w:rsidP="005F3BF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66DF406" w14:textId="77777777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Основной доходный источник – налог на доходы физических лиц – исполнен в объеме </w:t>
      </w:r>
      <w:r>
        <w:rPr>
          <w:rFonts w:ascii="Times New Roman" w:hAnsi="Times New Roman" w:cs="Times New Roman"/>
          <w:sz w:val="26"/>
          <w:szCs w:val="26"/>
        </w:rPr>
        <w:t xml:space="preserve">89 121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или на </w:t>
      </w:r>
      <w:r>
        <w:rPr>
          <w:rFonts w:ascii="Times New Roman" w:hAnsi="Times New Roman" w:cs="Times New Roman"/>
          <w:sz w:val="26"/>
          <w:szCs w:val="26"/>
        </w:rPr>
        <w:t xml:space="preserve">97,7 </w:t>
      </w:r>
      <w:r w:rsidRPr="00C50C05">
        <w:rPr>
          <w:rFonts w:ascii="Times New Roman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C50C05">
        <w:rPr>
          <w:rFonts w:ascii="Times New Roman" w:hAnsi="Times New Roman" w:cs="Times New Roman"/>
          <w:sz w:val="26"/>
          <w:szCs w:val="26"/>
        </w:rPr>
        <w:t xml:space="preserve">выполнение составило </w:t>
      </w:r>
      <w:r>
        <w:rPr>
          <w:rFonts w:ascii="Times New Roman" w:hAnsi="Times New Roman" w:cs="Times New Roman"/>
          <w:sz w:val="26"/>
          <w:szCs w:val="26"/>
        </w:rPr>
        <w:t xml:space="preserve">2 077,5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3753FD" w14:textId="4914CFBA" w:rsidR="00977F19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</w:t>
      </w:r>
      <w:r w:rsidRPr="00C50C05">
        <w:rPr>
          <w:rFonts w:ascii="Times New Roman" w:hAnsi="Times New Roman" w:cs="Times New Roman"/>
          <w:sz w:val="26"/>
          <w:szCs w:val="26"/>
        </w:rPr>
        <w:t>ыполнен план по поступлению налога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взимаемого в связи с применением патентной системы налогообложения - при утвержденных плановых показателях 1 669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поступление составило 1 615,9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или </w:t>
      </w:r>
      <w:r w:rsidR="003F246F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,8 %; </w:t>
      </w:r>
      <w:r w:rsidRPr="00C50C0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земельному налогу с организаций поступление составило 962,6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или 68,8 %., </w:t>
      </w:r>
      <w:r w:rsidRPr="00C50C0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земельному налогу с физических лиц – 3 219,9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или 97,6 %. </w:t>
      </w:r>
    </w:p>
    <w:p w14:paraId="4C9DC12A" w14:textId="77777777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остальным видам доходов плановые показатели выполнены. </w:t>
      </w:r>
    </w:p>
    <w:p w14:paraId="66BA0C4E" w14:textId="77777777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году безвозмездные поступления составили </w:t>
      </w:r>
      <w:r>
        <w:rPr>
          <w:rFonts w:ascii="Times New Roman" w:hAnsi="Times New Roman" w:cs="Times New Roman"/>
          <w:sz w:val="26"/>
          <w:szCs w:val="26"/>
        </w:rPr>
        <w:t xml:space="preserve">896 787,5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при установленных назначениях </w:t>
      </w:r>
      <w:r>
        <w:rPr>
          <w:rFonts w:ascii="Times New Roman" w:hAnsi="Times New Roman" w:cs="Times New Roman"/>
          <w:sz w:val="26"/>
          <w:szCs w:val="26"/>
        </w:rPr>
        <w:t xml:space="preserve">кассового плана 900 077,4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C0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99,6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%), в том числе:</w:t>
      </w:r>
    </w:p>
    <w:p w14:paraId="0A76F0D2" w14:textId="77777777" w:rsidR="00977F19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- дотации на выравнивание бюджетной обеспеченности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50C0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51 225,4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r w:rsidRPr="00C50C05">
        <w:rPr>
          <w:rFonts w:ascii="Times New Roman" w:hAnsi="Times New Roman" w:cs="Times New Roman"/>
          <w:sz w:val="26"/>
          <w:szCs w:val="26"/>
        </w:rPr>
        <w:t>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.;</w:t>
      </w:r>
    </w:p>
    <w:p w14:paraId="10014BA9" w14:textId="77777777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дотации на поддержку мер по обеспечению сбалансированности бюджетов – 18 375,6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.; </w:t>
      </w:r>
    </w:p>
    <w:p w14:paraId="1CC03BAF" w14:textId="7A4DA0BF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- субвенции – 3</w:t>
      </w:r>
      <w:r>
        <w:rPr>
          <w:rFonts w:ascii="Times New Roman" w:hAnsi="Times New Roman" w:cs="Times New Roman"/>
          <w:sz w:val="26"/>
          <w:szCs w:val="26"/>
        </w:rPr>
        <w:t xml:space="preserve">66 792,9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(</w:t>
      </w:r>
      <w:r w:rsidR="00E61240">
        <w:rPr>
          <w:rFonts w:ascii="Times New Roman" w:hAnsi="Times New Roman" w:cs="Times New Roman"/>
          <w:sz w:val="26"/>
          <w:szCs w:val="26"/>
        </w:rPr>
        <w:t>100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15BE5F46" w14:textId="48440505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- субсидии –</w:t>
      </w:r>
      <w:r>
        <w:rPr>
          <w:rFonts w:ascii="Times New Roman" w:hAnsi="Times New Roman" w:cs="Times New Roman"/>
          <w:sz w:val="26"/>
          <w:szCs w:val="26"/>
        </w:rPr>
        <w:t xml:space="preserve"> 383 081,2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(</w:t>
      </w:r>
      <w:r>
        <w:rPr>
          <w:rFonts w:ascii="Times New Roman" w:hAnsi="Times New Roman" w:cs="Times New Roman"/>
          <w:sz w:val="26"/>
          <w:szCs w:val="26"/>
        </w:rPr>
        <w:t>9</w:t>
      </w:r>
      <w:r w:rsidR="00E61240">
        <w:rPr>
          <w:rFonts w:ascii="Times New Roman" w:hAnsi="Times New Roman" w:cs="Times New Roman"/>
          <w:sz w:val="26"/>
          <w:szCs w:val="26"/>
        </w:rPr>
        <w:t xml:space="preserve">9,2 </w:t>
      </w:r>
      <w:r w:rsidRPr="00C50C05">
        <w:rPr>
          <w:rFonts w:ascii="Times New Roman" w:hAnsi="Times New Roman" w:cs="Times New Roman"/>
          <w:sz w:val="26"/>
          <w:szCs w:val="26"/>
        </w:rPr>
        <w:t xml:space="preserve">%); </w:t>
      </w:r>
    </w:p>
    <w:p w14:paraId="4359CAD5" w14:textId="4A9FA019" w:rsidR="00977F19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- иные межбюджетные трансферты – </w:t>
      </w:r>
      <w:r>
        <w:rPr>
          <w:rFonts w:ascii="Times New Roman" w:hAnsi="Times New Roman" w:cs="Times New Roman"/>
          <w:sz w:val="26"/>
          <w:szCs w:val="26"/>
        </w:rPr>
        <w:t>79 413,1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(</w:t>
      </w:r>
      <w:r w:rsidR="00E61240">
        <w:rPr>
          <w:rFonts w:ascii="Times New Roman" w:hAnsi="Times New Roman" w:cs="Times New Roman"/>
          <w:sz w:val="26"/>
          <w:szCs w:val="26"/>
        </w:rPr>
        <w:t>9,9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B20D9D" w14:textId="5A1DBD8E" w:rsidR="00E61240" w:rsidRDefault="00E61240" w:rsidP="00E61240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течение 2022 года возвращены в областной бюджет остатки иных межбюджетных трансфертов, имеющих целевое назначение прошлых лет, в сумме 42,1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взысканы в бесспорном порядке бюджетные средства в сумме 2 058,6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6C73561" w14:textId="77777777" w:rsidR="00977F19" w:rsidRPr="00C50C05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Удельный вес средств финансовой помощи в общих доходах бюджета составляет 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C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50C05">
        <w:rPr>
          <w:rFonts w:ascii="Times New Roman" w:hAnsi="Times New Roman" w:cs="Times New Roman"/>
          <w:sz w:val="26"/>
          <w:szCs w:val="26"/>
        </w:rPr>
        <w:t xml:space="preserve">%.  </w:t>
      </w:r>
    </w:p>
    <w:p w14:paraId="281E63F5" w14:textId="1C1452ED" w:rsidR="00977F19" w:rsidRDefault="00977F19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В сравнении с аналогичным периодом прошлого года доходная часть бюджета возросла на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50C05">
        <w:rPr>
          <w:rFonts w:ascii="Times New Roman" w:hAnsi="Times New Roman" w:cs="Times New Roman"/>
          <w:sz w:val="26"/>
          <w:szCs w:val="26"/>
        </w:rPr>
        <w:t xml:space="preserve"> % или на </w:t>
      </w:r>
      <w:r>
        <w:rPr>
          <w:rFonts w:ascii="Times New Roman" w:hAnsi="Times New Roman" w:cs="Times New Roman"/>
          <w:sz w:val="26"/>
          <w:szCs w:val="26"/>
        </w:rPr>
        <w:t xml:space="preserve">135 775,6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из них </w:t>
      </w:r>
      <w:r w:rsidRPr="00C50C05">
        <w:rPr>
          <w:rFonts w:ascii="Times New Roman" w:hAnsi="Times New Roman" w:cs="Times New Roman"/>
          <w:sz w:val="26"/>
          <w:szCs w:val="26"/>
        </w:rPr>
        <w:t xml:space="preserve">по безвозмездным поступлениям </w:t>
      </w:r>
      <w:r>
        <w:rPr>
          <w:rFonts w:ascii="Times New Roman" w:hAnsi="Times New Roman" w:cs="Times New Roman"/>
          <w:sz w:val="26"/>
          <w:szCs w:val="26"/>
        </w:rPr>
        <w:t xml:space="preserve">на 140 822,6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.(</w:t>
      </w:r>
      <w:r>
        <w:rPr>
          <w:rFonts w:ascii="Times New Roman" w:hAnsi="Times New Roman" w:cs="Times New Roman"/>
          <w:sz w:val="26"/>
          <w:szCs w:val="26"/>
        </w:rPr>
        <w:t>18,6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</w:t>
      </w:r>
      <w:r>
        <w:rPr>
          <w:rFonts w:ascii="Times New Roman" w:hAnsi="Times New Roman" w:cs="Times New Roman"/>
          <w:sz w:val="26"/>
          <w:szCs w:val="26"/>
        </w:rPr>
        <w:t>, сокращение п</w:t>
      </w:r>
      <w:r w:rsidRPr="00C50C05">
        <w:rPr>
          <w:rFonts w:ascii="Times New Roman" w:hAnsi="Times New Roman" w:cs="Times New Roman"/>
          <w:sz w:val="26"/>
          <w:szCs w:val="26"/>
        </w:rPr>
        <w:t>о собственным доходам составил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5 099,9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.(</w:t>
      </w:r>
      <w:r>
        <w:rPr>
          <w:rFonts w:ascii="Times New Roman" w:hAnsi="Times New Roman" w:cs="Times New Roman"/>
          <w:sz w:val="26"/>
          <w:szCs w:val="26"/>
        </w:rPr>
        <w:t>3,4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569"/>
        <w:gridCol w:w="1491"/>
        <w:gridCol w:w="1265"/>
        <w:gridCol w:w="958"/>
      </w:tblGrid>
      <w:tr w:rsidR="00EE6ED4" w:rsidRPr="00C50C05" w14:paraId="5936B09C" w14:textId="77777777" w:rsidTr="005F1DCF">
        <w:tc>
          <w:tcPr>
            <w:tcW w:w="4068" w:type="dxa"/>
            <w:vMerge w:val="restart"/>
            <w:shd w:val="clear" w:color="auto" w:fill="auto"/>
          </w:tcPr>
          <w:p w14:paraId="4353130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650E33F6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Факт за   202</w:t>
            </w:r>
            <w:r>
              <w:rPr>
                <w:rFonts w:ascii="Times New Roman" w:hAnsi="Times New Roman" w:cs="Times New Roman"/>
              </w:rPr>
              <w:t>2</w:t>
            </w:r>
            <w:r w:rsidRPr="00C50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6CEC403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Факт за   202</w:t>
            </w:r>
            <w:r>
              <w:rPr>
                <w:rFonts w:ascii="Times New Roman" w:hAnsi="Times New Roman" w:cs="Times New Roman"/>
              </w:rPr>
              <w:t>1</w:t>
            </w:r>
            <w:r w:rsidRPr="00C50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3E68E56F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EE6ED4" w:rsidRPr="00C50C05" w14:paraId="5B689873" w14:textId="77777777" w:rsidTr="005F1DCF">
        <w:tc>
          <w:tcPr>
            <w:tcW w:w="4068" w:type="dxa"/>
            <w:vMerge/>
            <w:shd w:val="clear" w:color="auto" w:fill="auto"/>
          </w:tcPr>
          <w:p w14:paraId="22222FF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14978BD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4DBD6C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50CA46F6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C0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50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7B11229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D4" w:rsidRPr="00C50C05" w14:paraId="5995345A" w14:textId="77777777" w:rsidTr="005F1DCF">
        <w:tc>
          <w:tcPr>
            <w:tcW w:w="4068" w:type="dxa"/>
            <w:shd w:val="clear" w:color="auto" w:fill="auto"/>
          </w:tcPr>
          <w:p w14:paraId="56AD6A63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 xml:space="preserve">Доходы, всего </w:t>
            </w:r>
          </w:p>
        </w:tc>
        <w:tc>
          <w:tcPr>
            <w:tcW w:w="1569" w:type="dxa"/>
            <w:shd w:val="clear" w:color="auto" w:fill="auto"/>
          </w:tcPr>
          <w:p w14:paraId="55D7466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1 040 189,5</w:t>
            </w:r>
            <w:r w:rsidRPr="00C50C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EB4F9F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904 413,9</w:t>
            </w:r>
            <w:r w:rsidRPr="00C50C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3FE57D8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135 775,6</w:t>
            </w:r>
          </w:p>
        </w:tc>
        <w:tc>
          <w:tcPr>
            <w:tcW w:w="958" w:type="dxa"/>
            <w:shd w:val="clear" w:color="auto" w:fill="auto"/>
          </w:tcPr>
          <w:p w14:paraId="620E4C6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E6ED4" w:rsidRPr="00C50C05" w14:paraId="46A5DF18" w14:textId="77777777" w:rsidTr="005F1DCF">
        <w:tc>
          <w:tcPr>
            <w:tcW w:w="4068" w:type="dxa"/>
            <w:shd w:val="clear" w:color="auto" w:fill="auto"/>
          </w:tcPr>
          <w:p w14:paraId="4C0637FD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9" w:type="dxa"/>
            <w:shd w:val="clear" w:color="auto" w:fill="auto"/>
          </w:tcPr>
          <w:p w14:paraId="259EAFD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</w:tcPr>
          <w:p w14:paraId="53CC972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6ACFC16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3F3A9D0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ED4" w:rsidRPr="00C50C05" w14:paraId="7DFA5784" w14:textId="77777777" w:rsidTr="005F1DCF">
        <w:tc>
          <w:tcPr>
            <w:tcW w:w="4068" w:type="dxa"/>
            <w:shd w:val="clear" w:color="auto" w:fill="auto"/>
          </w:tcPr>
          <w:p w14:paraId="646C6A3E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Налоговые и неналоговые доходы, из них:</w:t>
            </w:r>
          </w:p>
        </w:tc>
        <w:tc>
          <w:tcPr>
            <w:tcW w:w="1569" w:type="dxa"/>
            <w:shd w:val="clear" w:color="auto" w:fill="auto"/>
          </w:tcPr>
          <w:p w14:paraId="2E34B42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143 402</w:t>
            </w:r>
          </w:p>
        </w:tc>
        <w:tc>
          <w:tcPr>
            <w:tcW w:w="1491" w:type="dxa"/>
            <w:shd w:val="clear" w:color="auto" w:fill="auto"/>
          </w:tcPr>
          <w:p w14:paraId="36EFF7A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148 501,9</w:t>
            </w:r>
          </w:p>
        </w:tc>
        <w:tc>
          <w:tcPr>
            <w:tcW w:w="1265" w:type="dxa"/>
            <w:shd w:val="clear" w:color="auto" w:fill="auto"/>
          </w:tcPr>
          <w:p w14:paraId="2EFCF0C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- 5 099,9</w:t>
            </w:r>
          </w:p>
        </w:tc>
        <w:tc>
          <w:tcPr>
            <w:tcW w:w="958" w:type="dxa"/>
            <w:shd w:val="clear" w:color="auto" w:fill="auto"/>
          </w:tcPr>
          <w:p w14:paraId="38ADC8B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EE6ED4" w:rsidRPr="00C50C05" w14:paraId="231449A2" w14:textId="77777777" w:rsidTr="005F1DCF">
        <w:tc>
          <w:tcPr>
            <w:tcW w:w="4068" w:type="dxa"/>
            <w:shd w:val="clear" w:color="auto" w:fill="auto"/>
          </w:tcPr>
          <w:p w14:paraId="07FC5BE4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9" w:type="dxa"/>
            <w:shd w:val="clear" w:color="auto" w:fill="auto"/>
          </w:tcPr>
          <w:p w14:paraId="775DF3E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89 121</w:t>
            </w:r>
          </w:p>
        </w:tc>
        <w:tc>
          <w:tcPr>
            <w:tcW w:w="1491" w:type="dxa"/>
            <w:shd w:val="clear" w:color="auto" w:fill="auto"/>
          </w:tcPr>
          <w:p w14:paraId="6A628FA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94 805,4</w:t>
            </w:r>
          </w:p>
        </w:tc>
        <w:tc>
          <w:tcPr>
            <w:tcW w:w="1265" w:type="dxa"/>
            <w:shd w:val="clear" w:color="auto" w:fill="auto"/>
          </w:tcPr>
          <w:p w14:paraId="622CDBA4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- 5 684,4</w:t>
            </w:r>
          </w:p>
        </w:tc>
        <w:tc>
          <w:tcPr>
            <w:tcW w:w="958" w:type="dxa"/>
            <w:shd w:val="clear" w:color="auto" w:fill="auto"/>
          </w:tcPr>
          <w:p w14:paraId="6DF31FB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6ED4" w:rsidRPr="00C50C05" w14:paraId="03C7BAC4" w14:textId="77777777" w:rsidTr="005F1DCF">
        <w:tc>
          <w:tcPr>
            <w:tcW w:w="4068" w:type="dxa"/>
            <w:shd w:val="clear" w:color="auto" w:fill="auto"/>
          </w:tcPr>
          <w:p w14:paraId="5C598E76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569" w:type="dxa"/>
            <w:shd w:val="clear" w:color="auto" w:fill="auto"/>
          </w:tcPr>
          <w:p w14:paraId="72BB311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14 003,7</w:t>
            </w:r>
          </w:p>
        </w:tc>
        <w:tc>
          <w:tcPr>
            <w:tcW w:w="1491" w:type="dxa"/>
            <w:shd w:val="clear" w:color="auto" w:fill="auto"/>
          </w:tcPr>
          <w:p w14:paraId="125617BE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11 415,2</w:t>
            </w:r>
          </w:p>
        </w:tc>
        <w:tc>
          <w:tcPr>
            <w:tcW w:w="1265" w:type="dxa"/>
            <w:shd w:val="clear" w:color="auto" w:fill="auto"/>
          </w:tcPr>
          <w:p w14:paraId="0BD9A14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2 588,5</w:t>
            </w:r>
          </w:p>
        </w:tc>
        <w:tc>
          <w:tcPr>
            <w:tcW w:w="958" w:type="dxa"/>
            <w:shd w:val="clear" w:color="auto" w:fill="auto"/>
          </w:tcPr>
          <w:p w14:paraId="370CDEAF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EE6ED4" w:rsidRPr="00C50C05" w14:paraId="4484A640" w14:textId="77777777" w:rsidTr="005F1DCF">
        <w:tc>
          <w:tcPr>
            <w:tcW w:w="4068" w:type="dxa"/>
            <w:shd w:val="clear" w:color="auto" w:fill="auto"/>
          </w:tcPr>
          <w:p w14:paraId="2054A6DB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9" w:type="dxa"/>
            <w:shd w:val="clear" w:color="auto" w:fill="auto"/>
          </w:tcPr>
          <w:p w14:paraId="6A91D52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7 166,5</w:t>
            </w:r>
          </w:p>
        </w:tc>
        <w:tc>
          <w:tcPr>
            <w:tcW w:w="1491" w:type="dxa"/>
            <w:shd w:val="clear" w:color="auto" w:fill="auto"/>
          </w:tcPr>
          <w:p w14:paraId="77AA4E5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7 708,3</w:t>
            </w:r>
          </w:p>
        </w:tc>
        <w:tc>
          <w:tcPr>
            <w:tcW w:w="1265" w:type="dxa"/>
            <w:shd w:val="clear" w:color="auto" w:fill="auto"/>
          </w:tcPr>
          <w:p w14:paraId="5B8B78E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-541,8</w:t>
            </w:r>
          </w:p>
        </w:tc>
        <w:tc>
          <w:tcPr>
            <w:tcW w:w="958" w:type="dxa"/>
            <w:shd w:val="clear" w:color="auto" w:fill="auto"/>
          </w:tcPr>
          <w:p w14:paraId="10A9288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6ED4" w:rsidRPr="00C50C05" w14:paraId="4EC9CD9F" w14:textId="77777777" w:rsidTr="005F1DCF">
        <w:tc>
          <w:tcPr>
            <w:tcW w:w="4068" w:type="dxa"/>
            <w:shd w:val="clear" w:color="auto" w:fill="auto"/>
          </w:tcPr>
          <w:p w14:paraId="2FEAAB9C" w14:textId="77777777" w:rsidR="00EE6ED4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shd w:val="clear" w:color="auto" w:fill="auto"/>
          </w:tcPr>
          <w:p w14:paraId="58C648A7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7 466,1</w:t>
            </w:r>
          </w:p>
        </w:tc>
        <w:tc>
          <w:tcPr>
            <w:tcW w:w="1491" w:type="dxa"/>
            <w:shd w:val="clear" w:color="auto" w:fill="auto"/>
          </w:tcPr>
          <w:p w14:paraId="49DE055C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7 398,8</w:t>
            </w:r>
          </w:p>
        </w:tc>
        <w:tc>
          <w:tcPr>
            <w:tcW w:w="1265" w:type="dxa"/>
            <w:shd w:val="clear" w:color="auto" w:fill="auto"/>
          </w:tcPr>
          <w:p w14:paraId="65807A54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58" w:type="dxa"/>
            <w:shd w:val="clear" w:color="auto" w:fill="auto"/>
          </w:tcPr>
          <w:p w14:paraId="0CE1D58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E6ED4" w:rsidRPr="00C50C05" w14:paraId="639C202F" w14:textId="77777777" w:rsidTr="005F1DCF">
        <w:tc>
          <w:tcPr>
            <w:tcW w:w="4068" w:type="dxa"/>
            <w:shd w:val="clear" w:color="auto" w:fill="auto"/>
          </w:tcPr>
          <w:p w14:paraId="2EE23956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569" w:type="dxa"/>
            <w:shd w:val="clear" w:color="auto" w:fill="auto"/>
          </w:tcPr>
          <w:p w14:paraId="37BE534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1491" w:type="dxa"/>
            <w:shd w:val="clear" w:color="auto" w:fill="auto"/>
          </w:tcPr>
          <w:p w14:paraId="1B8DF67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2 575,7</w:t>
            </w:r>
          </w:p>
        </w:tc>
        <w:tc>
          <w:tcPr>
            <w:tcW w:w="1265" w:type="dxa"/>
            <w:shd w:val="clear" w:color="auto" w:fill="auto"/>
          </w:tcPr>
          <w:p w14:paraId="30349F4D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958" w:type="dxa"/>
            <w:shd w:val="clear" w:color="auto" w:fill="auto"/>
          </w:tcPr>
          <w:p w14:paraId="6DD01AA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E6ED4" w:rsidRPr="00C50C05" w14:paraId="7D94039A" w14:textId="77777777" w:rsidTr="005F1DCF">
        <w:tc>
          <w:tcPr>
            <w:tcW w:w="4068" w:type="dxa"/>
            <w:shd w:val="clear" w:color="auto" w:fill="auto"/>
          </w:tcPr>
          <w:p w14:paraId="778B93E5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9" w:type="dxa"/>
            <w:shd w:val="clear" w:color="auto" w:fill="auto"/>
          </w:tcPr>
          <w:p w14:paraId="40B5BCD1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964E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491" w:type="dxa"/>
            <w:shd w:val="clear" w:color="auto" w:fill="auto"/>
          </w:tcPr>
          <w:p w14:paraId="44400C7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B0D5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265" w:type="dxa"/>
            <w:shd w:val="clear" w:color="auto" w:fill="auto"/>
          </w:tcPr>
          <w:p w14:paraId="56AABF54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AF0B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-201,3</w:t>
            </w:r>
          </w:p>
        </w:tc>
        <w:tc>
          <w:tcPr>
            <w:tcW w:w="958" w:type="dxa"/>
            <w:shd w:val="clear" w:color="auto" w:fill="auto"/>
          </w:tcPr>
          <w:p w14:paraId="5A71E909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5D39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EE6ED4" w:rsidRPr="00C50C05" w14:paraId="6C0FDBAF" w14:textId="77777777" w:rsidTr="005F1DCF">
        <w:tc>
          <w:tcPr>
            <w:tcW w:w="4068" w:type="dxa"/>
            <w:shd w:val="clear" w:color="auto" w:fill="auto"/>
          </w:tcPr>
          <w:p w14:paraId="325B156B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9" w:type="dxa"/>
            <w:shd w:val="clear" w:color="auto" w:fill="auto"/>
          </w:tcPr>
          <w:p w14:paraId="6B51880E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1 633,3</w:t>
            </w:r>
          </w:p>
        </w:tc>
        <w:tc>
          <w:tcPr>
            <w:tcW w:w="1491" w:type="dxa"/>
            <w:shd w:val="clear" w:color="auto" w:fill="auto"/>
          </w:tcPr>
          <w:p w14:paraId="31DD674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3 105,9</w:t>
            </w:r>
          </w:p>
        </w:tc>
        <w:tc>
          <w:tcPr>
            <w:tcW w:w="1265" w:type="dxa"/>
            <w:shd w:val="clear" w:color="auto" w:fill="auto"/>
          </w:tcPr>
          <w:p w14:paraId="15D0526F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-1 472,6</w:t>
            </w:r>
          </w:p>
        </w:tc>
        <w:tc>
          <w:tcPr>
            <w:tcW w:w="958" w:type="dxa"/>
            <w:shd w:val="clear" w:color="auto" w:fill="auto"/>
          </w:tcPr>
          <w:p w14:paraId="73F729E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E6ED4" w:rsidRPr="00C50C05" w14:paraId="3FD15744" w14:textId="77777777" w:rsidTr="005F1DCF">
        <w:tc>
          <w:tcPr>
            <w:tcW w:w="4068" w:type="dxa"/>
            <w:shd w:val="clear" w:color="auto" w:fill="auto"/>
          </w:tcPr>
          <w:p w14:paraId="376BB525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1569" w:type="dxa"/>
            <w:shd w:val="clear" w:color="auto" w:fill="auto"/>
          </w:tcPr>
          <w:p w14:paraId="3A112DE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1 748,4</w:t>
            </w:r>
          </w:p>
        </w:tc>
        <w:tc>
          <w:tcPr>
            <w:tcW w:w="1491" w:type="dxa"/>
            <w:shd w:val="clear" w:color="auto" w:fill="auto"/>
          </w:tcPr>
          <w:p w14:paraId="401B9CA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1 949</w:t>
            </w:r>
          </w:p>
        </w:tc>
        <w:tc>
          <w:tcPr>
            <w:tcW w:w="1265" w:type="dxa"/>
            <w:shd w:val="clear" w:color="auto" w:fill="auto"/>
          </w:tcPr>
          <w:p w14:paraId="7E54F44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-200,6</w:t>
            </w:r>
          </w:p>
        </w:tc>
        <w:tc>
          <w:tcPr>
            <w:tcW w:w="958" w:type="dxa"/>
            <w:shd w:val="clear" w:color="auto" w:fill="auto"/>
          </w:tcPr>
          <w:p w14:paraId="1C2B2FB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E6ED4" w:rsidRPr="00C50C05" w14:paraId="3C61644F" w14:textId="77777777" w:rsidTr="005F1DCF">
        <w:tc>
          <w:tcPr>
            <w:tcW w:w="4068" w:type="dxa"/>
            <w:shd w:val="clear" w:color="auto" w:fill="auto"/>
          </w:tcPr>
          <w:p w14:paraId="5D0DADDC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569" w:type="dxa"/>
            <w:shd w:val="clear" w:color="auto" w:fill="auto"/>
          </w:tcPr>
          <w:p w14:paraId="70D3A8CF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5 745,6</w:t>
            </w:r>
          </w:p>
        </w:tc>
        <w:tc>
          <w:tcPr>
            <w:tcW w:w="1491" w:type="dxa"/>
            <w:shd w:val="clear" w:color="auto" w:fill="auto"/>
          </w:tcPr>
          <w:p w14:paraId="03000FE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6 041,3</w:t>
            </w:r>
          </w:p>
        </w:tc>
        <w:tc>
          <w:tcPr>
            <w:tcW w:w="1265" w:type="dxa"/>
            <w:shd w:val="clear" w:color="auto" w:fill="auto"/>
          </w:tcPr>
          <w:p w14:paraId="346DD5D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-295,7</w:t>
            </w:r>
          </w:p>
        </w:tc>
        <w:tc>
          <w:tcPr>
            <w:tcW w:w="958" w:type="dxa"/>
            <w:shd w:val="clear" w:color="auto" w:fill="auto"/>
          </w:tcPr>
          <w:p w14:paraId="74B0C42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E6ED4" w:rsidRPr="00C50C05" w14:paraId="7C97738E" w14:textId="77777777" w:rsidTr="005F1DCF">
        <w:tc>
          <w:tcPr>
            <w:tcW w:w="4068" w:type="dxa"/>
            <w:shd w:val="clear" w:color="auto" w:fill="auto"/>
          </w:tcPr>
          <w:p w14:paraId="7F51EC42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увеличение площади </w:t>
            </w:r>
            <w:proofErr w:type="spellStart"/>
            <w:proofErr w:type="gramStart"/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зем.участков</w:t>
            </w:r>
            <w:proofErr w:type="spellEnd"/>
            <w:proofErr w:type="gramEnd"/>
          </w:p>
        </w:tc>
        <w:tc>
          <w:tcPr>
            <w:tcW w:w="1569" w:type="dxa"/>
            <w:shd w:val="clear" w:color="auto" w:fill="auto"/>
          </w:tcPr>
          <w:p w14:paraId="04E19DB6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491" w:type="dxa"/>
            <w:shd w:val="clear" w:color="auto" w:fill="auto"/>
          </w:tcPr>
          <w:p w14:paraId="5E6BFACD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65" w:type="dxa"/>
            <w:shd w:val="clear" w:color="auto" w:fill="auto"/>
          </w:tcPr>
          <w:p w14:paraId="6F81605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-166,8</w:t>
            </w:r>
          </w:p>
        </w:tc>
        <w:tc>
          <w:tcPr>
            <w:tcW w:w="958" w:type="dxa"/>
            <w:shd w:val="clear" w:color="auto" w:fill="auto"/>
          </w:tcPr>
          <w:p w14:paraId="5159C996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EE6ED4" w:rsidRPr="00C50C05" w14:paraId="17445B64" w14:textId="77777777" w:rsidTr="005F1DCF">
        <w:tc>
          <w:tcPr>
            <w:tcW w:w="4068" w:type="dxa"/>
            <w:shd w:val="clear" w:color="auto" w:fill="auto"/>
          </w:tcPr>
          <w:p w14:paraId="5938F649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1569" w:type="dxa"/>
            <w:shd w:val="clear" w:color="auto" w:fill="auto"/>
          </w:tcPr>
          <w:p w14:paraId="794D3757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1 300,8</w:t>
            </w:r>
          </w:p>
        </w:tc>
        <w:tc>
          <w:tcPr>
            <w:tcW w:w="1491" w:type="dxa"/>
            <w:shd w:val="clear" w:color="auto" w:fill="auto"/>
          </w:tcPr>
          <w:p w14:paraId="2251093B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265" w:type="dxa"/>
            <w:shd w:val="clear" w:color="auto" w:fill="auto"/>
          </w:tcPr>
          <w:p w14:paraId="19DBE36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808,5</w:t>
            </w:r>
          </w:p>
        </w:tc>
        <w:tc>
          <w:tcPr>
            <w:tcW w:w="958" w:type="dxa"/>
            <w:shd w:val="clear" w:color="auto" w:fill="auto"/>
          </w:tcPr>
          <w:p w14:paraId="23AF4DB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р.</w:t>
            </w:r>
          </w:p>
        </w:tc>
      </w:tr>
      <w:tr w:rsidR="00EE6ED4" w:rsidRPr="00C50C05" w14:paraId="660F8165" w14:textId="77777777" w:rsidTr="005F1DCF">
        <w:tc>
          <w:tcPr>
            <w:tcW w:w="4068" w:type="dxa"/>
            <w:shd w:val="clear" w:color="auto" w:fill="auto"/>
          </w:tcPr>
          <w:p w14:paraId="3472C7DF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9" w:type="dxa"/>
            <w:shd w:val="clear" w:color="auto" w:fill="auto"/>
          </w:tcPr>
          <w:p w14:paraId="326A86D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1 202,6</w:t>
            </w:r>
          </w:p>
        </w:tc>
        <w:tc>
          <w:tcPr>
            <w:tcW w:w="1491" w:type="dxa"/>
            <w:shd w:val="clear" w:color="auto" w:fill="auto"/>
          </w:tcPr>
          <w:p w14:paraId="3BC47F6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265" w:type="dxa"/>
            <w:shd w:val="clear" w:color="auto" w:fill="auto"/>
          </w:tcPr>
          <w:p w14:paraId="7C57CE2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958" w:type="dxa"/>
            <w:shd w:val="clear" w:color="auto" w:fill="auto"/>
          </w:tcPr>
          <w:p w14:paraId="4F8CC286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EE6ED4" w:rsidRPr="00C50C05" w14:paraId="01D53A9C" w14:textId="77777777" w:rsidTr="005F1DCF">
        <w:tc>
          <w:tcPr>
            <w:tcW w:w="4068" w:type="dxa"/>
            <w:shd w:val="clear" w:color="auto" w:fill="auto"/>
          </w:tcPr>
          <w:p w14:paraId="7BE3DD0C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proofErr w:type="spellStart"/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у-щест</w:t>
            </w: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14:paraId="6FA421FF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9 668,8</w:t>
            </w:r>
          </w:p>
        </w:tc>
        <w:tc>
          <w:tcPr>
            <w:tcW w:w="1491" w:type="dxa"/>
            <w:shd w:val="clear" w:color="auto" w:fill="auto"/>
          </w:tcPr>
          <w:p w14:paraId="06B9319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8 713,2</w:t>
            </w:r>
          </w:p>
        </w:tc>
        <w:tc>
          <w:tcPr>
            <w:tcW w:w="1265" w:type="dxa"/>
            <w:shd w:val="clear" w:color="auto" w:fill="auto"/>
          </w:tcPr>
          <w:p w14:paraId="09B054B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955,6</w:t>
            </w:r>
          </w:p>
        </w:tc>
        <w:tc>
          <w:tcPr>
            <w:tcW w:w="958" w:type="dxa"/>
            <w:shd w:val="clear" w:color="auto" w:fill="auto"/>
          </w:tcPr>
          <w:p w14:paraId="4CAF72D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6ED4" w:rsidRPr="00C50C05" w14:paraId="2F39B434" w14:textId="77777777" w:rsidTr="005F1DCF">
        <w:tc>
          <w:tcPr>
            <w:tcW w:w="4068" w:type="dxa"/>
            <w:shd w:val="clear" w:color="auto" w:fill="auto"/>
          </w:tcPr>
          <w:p w14:paraId="6C36355B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76A9D73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91" w:type="dxa"/>
            <w:shd w:val="clear" w:color="auto" w:fill="auto"/>
          </w:tcPr>
          <w:p w14:paraId="6CB29D84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2 772,9</w:t>
            </w:r>
          </w:p>
        </w:tc>
        <w:tc>
          <w:tcPr>
            <w:tcW w:w="1265" w:type="dxa"/>
            <w:shd w:val="clear" w:color="auto" w:fill="auto"/>
          </w:tcPr>
          <w:p w14:paraId="1B51BBE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- 2 119,9</w:t>
            </w:r>
          </w:p>
        </w:tc>
        <w:tc>
          <w:tcPr>
            <w:tcW w:w="958" w:type="dxa"/>
            <w:shd w:val="clear" w:color="auto" w:fill="auto"/>
          </w:tcPr>
          <w:p w14:paraId="29A1620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4,2 р.</w:t>
            </w:r>
          </w:p>
        </w:tc>
      </w:tr>
      <w:tr w:rsidR="00EE6ED4" w:rsidRPr="00C50C05" w14:paraId="662836CF" w14:textId="77777777" w:rsidTr="005F1DCF">
        <w:trPr>
          <w:trHeight w:val="399"/>
        </w:trPr>
        <w:tc>
          <w:tcPr>
            <w:tcW w:w="4068" w:type="dxa"/>
            <w:shd w:val="clear" w:color="auto" w:fill="auto"/>
          </w:tcPr>
          <w:p w14:paraId="53C301AF" w14:textId="77777777" w:rsidR="00EE6ED4" w:rsidRPr="00C50C05" w:rsidRDefault="00EE6ED4" w:rsidP="005F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9" w:type="dxa"/>
            <w:shd w:val="clear" w:color="auto" w:fill="auto"/>
          </w:tcPr>
          <w:p w14:paraId="7B248BC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91" w:type="dxa"/>
            <w:shd w:val="clear" w:color="auto" w:fill="auto"/>
          </w:tcPr>
          <w:p w14:paraId="441294FA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65" w:type="dxa"/>
            <w:shd w:val="clear" w:color="auto" w:fill="auto"/>
          </w:tcPr>
          <w:p w14:paraId="17EA0C4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958" w:type="dxa"/>
            <w:shd w:val="clear" w:color="auto" w:fill="auto"/>
          </w:tcPr>
          <w:p w14:paraId="08E5778E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7,1 р.</w:t>
            </w:r>
          </w:p>
        </w:tc>
      </w:tr>
      <w:tr w:rsidR="00EE6ED4" w:rsidRPr="00C50C05" w14:paraId="76CCD15A" w14:textId="77777777" w:rsidTr="005F1DCF">
        <w:tc>
          <w:tcPr>
            <w:tcW w:w="4068" w:type="dxa"/>
            <w:shd w:val="clear" w:color="auto" w:fill="auto"/>
          </w:tcPr>
          <w:p w14:paraId="2FCB9431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Безвозмездные поступления, из них:</w:t>
            </w:r>
          </w:p>
        </w:tc>
        <w:tc>
          <w:tcPr>
            <w:tcW w:w="1569" w:type="dxa"/>
            <w:shd w:val="clear" w:color="auto" w:fill="auto"/>
          </w:tcPr>
          <w:p w14:paraId="3000F258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896 787,5</w:t>
            </w:r>
          </w:p>
        </w:tc>
        <w:tc>
          <w:tcPr>
            <w:tcW w:w="1491" w:type="dxa"/>
            <w:shd w:val="clear" w:color="auto" w:fill="auto"/>
          </w:tcPr>
          <w:p w14:paraId="2F5DEBF1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755 912</w:t>
            </w:r>
          </w:p>
        </w:tc>
        <w:tc>
          <w:tcPr>
            <w:tcW w:w="1265" w:type="dxa"/>
            <w:shd w:val="clear" w:color="auto" w:fill="auto"/>
          </w:tcPr>
          <w:p w14:paraId="41314B7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140 875,5</w:t>
            </w:r>
          </w:p>
        </w:tc>
        <w:tc>
          <w:tcPr>
            <w:tcW w:w="958" w:type="dxa"/>
            <w:shd w:val="clear" w:color="auto" w:fill="auto"/>
          </w:tcPr>
          <w:p w14:paraId="1B285EE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EE6ED4" w:rsidRPr="00C50C05" w14:paraId="5C011992" w14:textId="77777777" w:rsidTr="005F1DCF">
        <w:tc>
          <w:tcPr>
            <w:tcW w:w="4068" w:type="dxa"/>
            <w:shd w:val="clear" w:color="auto" w:fill="auto"/>
          </w:tcPr>
          <w:p w14:paraId="2A884DF3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69" w:type="dxa"/>
            <w:shd w:val="clear" w:color="auto" w:fill="auto"/>
          </w:tcPr>
          <w:p w14:paraId="4A233E9D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69 601</w:t>
            </w:r>
          </w:p>
        </w:tc>
        <w:tc>
          <w:tcPr>
            <w:tcW w:w="1491" w:type="dxa"/>
            <w:shd w:val="clear" w:color="auto" w:fill="auto"/>
          </w:tcPr>
          <w:p w14:paraId="4525F6F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49 775,9</w:t>
            </w:r>
          </w:p>
        </w:tc>
        <w:tc>
          <w:tcPr>
            <w:tcW w:w="1265" w:type="dxa"/>
            <w:shd w:val="clear" w:color="auto" w:fill="auto"/>
          </w:tcPr>
          <w:p w14:paraId="5C80F53E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19 825,1</w:t>
            </w:r>
          </w:p>
        </w:tc>
        <w:tc>
          <w:tcPr>
            <w:tcW w:w="958" w:type="dxa"/>
            <w:shd w:val="clear" w:color="auto" w:fill="auto"/>
          </w:tcPr>
          <w:p w14:paraId="5A4D213D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EE6ED4" w:rsidRPr="00C50C05" w14:paraId="03EDCA45" w14:textId="77777777" w:rsidTr="005F1DCF">
        <w:tc>
          <w:tcPr>
            <w:tcW w:w="4068" w:type="dxa"/>
            <w:shd w:val="clear" w:color="auto" w:fill="auto"/>
          </w:tcPr>
          <w:p w14:paraId="313ECBE8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569" w:type="dxa"/>
            <w:shd w:val="clear" w:color="auto" w:fill="auto"/>
          </w:tcPr>
          <w:p w14:paraId="5121634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366 792,9</w:t>
            </w:r>
          </w:p>
        </w:tc>
        <w:tc>
          <w:tcPr>
            <w:tcW w:w="1491" w:type="dxa"/>
            <w:shd w:val="clear" w:color="auto" w:fill="auto"/>
          </w:tcPr>
          <w:p w14:paraId="08E9F55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36 449,9</w:t>
            </w:r>
          </w:p>
        </w:tc>
        <w:tc>
          <w:tcPr>
            <w:tcW w:w="1265" w:type="dxa"/>
            <w:shd w:val="clear" w:color="auto" w:fill="auto"/>
          </w:tcPr>
          <w:p w14:paraId="1275784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30 343</w:t>
            </w:r>
          </w:p>
        </w:tc>
        <w:tc>
          <w:tcPr>
            <w:tcW w:w="958" w:type="dxa"/>
            <w:shd w:val="clear" w:color="auto" w:fill="auto"/>
          </w:tcPr>
          <w:p w14:paraId="3F92F5D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6ED4" w:rsidRPr="00C50C05" w14:paraId="50916C0E" w14:textId="77777777" w:rsidTr="005F1DCF">
        <w:tc>
          <w:tcPr>
            <w:tcW w:w="4068" w:type="dxa"/>
            <w:shd w:val="clear" w:color="auto" w:fill="auto"/>
          </w:tcPr>
          <w:p w14:paraId="54755D08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69" w:type="dxa"/>
            <w:shd w:val="clear" w:color="auto" w:fill="auto"/>
          </w:tcPr>
          <w:p w14:paraId="357EDCF0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383 081,2</w:t>
            </w:r>
          </w:p>
        </w:tc>
        <w:tc>
          <w:tcPr>
            <w:tcW w:w="1491" w:type="dxa"/>
            <w:shd w:val="clear" w:color="auto" w:fill="auto"/>
          </w:tcPr>
          <w:p w14:paraId="5EEEC5A4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275 229,2</w:t>
            </w:r>
          </w:p>
        </w:tc>
        <w:tc>
          <w:tcPr>
            <w:tcW w:w="1265" w:type="dxa"/>
            <w:shd w:val="clear" w:color="auto" w:fill="auto"/>
          </w:tcPr>
          <w:p w14:paraId="0921185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107 852</w:t>
            </w:r>
          </w:p>
        </w:tc>
        <w:tc>
          <w:tcPr>
            <w:tcW w:w="958" w:type="dxa"/>
            <w:shd w:val="clear" w:color="auto" w:fill="auto"/>
          </w:tcPr>
          <w:p w14:paraId="55AFB3CC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EE6ED4" w:rsidRPr="00C50C05" w14:paraId="5B82F3F8" w14:textId="77777777" w:rsidTr="005F1D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31D8" w14:textId="77777777" w:rsidR="00EE6ED4" w:rsidRPr="00C50C05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C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26B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79 413,1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7FC3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104 668,1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602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-25 255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3279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EE6ED4" w:rsidRPr="00C50C05" w14:paraId="174E98BD" w14:textId="77777777" w:rsidTr="005F1D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4AC9" w14:textId="77777777" w:rsidR="00EE6ED4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DBC2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7A0B" w14:textId="77777777" w:rsidR="00EE6ED4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C64B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2455" w14:textId="77777777" w:rsidR="00EE6ED4" w:rsidRPr="00C50C05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D4" w:rsidRPr="00FF5581" w14:paraId="4B5DEF04" w14:textId="77777777" w:rsidTr="005F1D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458E" w14:textId="77777777" w:rsidR="00EE6ED4" w:rsidRPr="00FF5581" w:rsidRDefault="00EE6ED4" w:rsidP="005F1D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995" w14:textId="77777777" w:rsidR="00EE6ED4" w:rsidRPr="00FF5581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- 2100,7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087" w14:textId="77777777" w:rsidR="00EE6ED4" w:rsidRPr="00FF5581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81">
              <w:rPr>
                <w:rFonts w:ascii="Times New Roman" w:hAnsi="Times New Roman" w:cs="Times New Roman"/>
                <w:sz w:val="20"/>
                <w:szCs w:val="20"/>
              </w:rPr>
              <w:t>- 10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5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CE5C" w14:textId="77777777" w:rsidR="00EE6ED4" w:rsidRPr="00FF5581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8 163,1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7E1" w14:textId="77777777" w:rsidR="00EE6ED4" w:rsidRPr="00FF5581" w:rsidRDefault="00EE6ED4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4,9 р.</w:t>
            </w:r>
          </w:p>
        </w:tc>
      </w:tr>
    </w:tbl>
    <w:p w14:paraId="52BE0A44" w14:textId="5F9CA712" w:rsidR="00EE6ED4" w:rsidRDefault="00EE6ED4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5D353" w14:textId="77777777" w:rsidR="00EE6ED4" w:rsidRPr="00C50C05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Отмечается рост поступлений в бюджет по сравнению с аналогичным периодом прошлого года на </w:t>
      </w:r>
      <w:r>
        <w:rPr>
          <w:rFonts w:ascii="Times New Roman" w:hAnsi="Times New Roman" w:cs="Times New Roman"/>
          <w:sz w:val="26"/>
          <w:szCs w:val="26"/>
        </w:rPr>
        <w:t xml:space="preserve">5 583,4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по следующим видам доходов:</w:t>
      </w:r>
    </w:p>
    <w:p w14:paraId="25D8C589" w14:textId="77777777" w:rsidR="00EE6ED4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акцизам на нефтепродукты </w:t>
      </w:r>
      <w:r w:rsidRPr="00C50C0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2 588,8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(</w:t>
      </w:r>
      <w:r>
        <w:rPr>
          <w:rFonts w:ascii="Times New Roman" w:hAnsi="Times New Roman" w:cs="Times New Roman"/>
          <w:sz w:val="26"/>
          <w:szCs w:val="26"/>
        </w:rPr>
        <w:t>22,7 %</w:t>
      </w:r>
      <w:r w:rsidRPr="00C50C05">
        <w:rPr>
          <w:rFonts w:ascii="Times New Roman" w:hAnsi="Times New Roman" w:cs="Times New Roman"/>
          <w:sz w:val="26"/>
          <w:szCs w:val="26"/>
        </w:rPr>
        <w:t>);</w:t>
      </w:r>
    </w:p>
    <w:p w14:paraId="081EDCF5" w14:textId="77777777" w:rsidR="00EE6ED4" w:rsidRPr="00C50C05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налогам на имущество на 67,3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(0,9 %);</w:t>
      </w:r>
    </w:p>
    <w:p w14:paraId="230F61B9" w14:textId="77777777" w:rsidR="00EE6ED4" w:rsidRPr="00C50C05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- государственной пошлине на </w:t>
      </w:r>
      <w:r>
        <w:rPr>
          <w:rFonts w:ascii="Times New Roman" w:hAnsi="Times New Roman" w:cs="Times New Roman"/>
          <w:sz w:val="26"/>
          <w:szCs w:val="26"/>
        </w:rPr>
        <w:t xml:space="preserve">348,7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 (1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0C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50C05">
        <w:rPr>
          <w:rFonts w:ascii="Times New Roman" w:hAnsi="Times New Roman" w:cs="Times New Roman"/>
          <w:sz w:val="26"/>
          <w:szCs w:val="26"/>
        </w:rPr>
        <w:t xml:space="preserve"> %);</w:t>
      </w:r>
    </w:p>
    <w:p w14:paraId="2024AAF5" w14:textId="77777777" w:rsidR="00EE6ED4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доходам от продажи имущества и земельных участков на 1 158,6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14:paraId="39BF4E0C" w14:textId="77777777" w:rsidR="00EE6ED4" w:rsidRPr="00C50C05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прочим поступлениям от использования имущества на 955,6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(11 %);</w:t>
      </w:r>
    </w:p>
    <w:p w14:paraId="7B22026A" w14:textId="77777777" w:rsidR="00EE6ED4" w:rsidRPr="00C50C05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- прочим </w:t>
      </w:r>
      <w:r>
        <w:rPr>
          <w:rFonts w:ascii="Times New Roman" w:hAnsi="Times New Roman" w:cs="Times New Roman"/>
          <w:sz w:val="26"/>
          <w:szCs w:val="26"/>
        </w:rPr>
        <w:t>неналоговым доходам на 464,4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 (в </w:t>
      </w:r>
      <w:r>
        <w:rPr>
          <w:rFonts w:ascii="Times New Roman" w:hAnsi="Times New Roman" w:cs="Times New Roman"/>
          <w:sz w:val="26"/>
          <w:szCs w:val="26"/>
        </w:rPr>
        <w:t>7,1</w:t>
      </w:r>
      <w:r w:rsidRPr="00C50C05">
        <w:rPr>
          <w:rFonts w:ascii="Times New Roman" w:hAnsi="Times New Roman" w:cs="Times New Roman"/>
          <w:sz w:val="26"/>
          <w:szCs w:val="26"/>
        </w:rPr>
        <w:t xml:space="preserve"> раз).</w:t>
      </w:r>
    </w:p>
    <w:p w14:paraId="62C39777" w14:textId="77777777" w:rsidR="00EE6ED4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lastRenderedPageBreak/>
        <w:t xml:space="preserve">По остальным налоговым и неналоговым доходам наблюдается снижение поступления по сравнению с аналогичным периодом прошлого года на </w:t>
      </w:r>
      <w:r>
        <w:rPr>
          <w:rFonts w:ascii="Times New Roman" w:hAnsi="Times New Roman" w:cs="Times New Roman"/>
          <w:sz w:val="26"/>
          <w:szCs w:val="26"/>
        </w:rPr>
        <w:t xml:space="preserve">10 683,3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по </w:t>
      </w:r>
      <w:r w:rsidRPr="00D6501E">
        <w:rPr>
          <w:rFonts w:ascii="Times New Roman" w:hAnsi="Times New Roman" w:cs="Times New Roman"/>
          <w:sz w:val="26"/>
          <w:szCs w:val="26"/>
        </w:rPr>
        <w:t>налог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6501E">
        <w:rPr>
          <w:rFonts w:ascii="Times New Roman" w:hAnsi="Times New Roman" w:cs="Times New Roman"/>
          <w:sz w:val="26"/>
          <w:szCs w:val="26"/>
        </w:rPr>
        <w:t xml:space="preserve">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на 5 684,4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(6%).</w:t>
      </w:r>
    </w:p>
    <w:p w14:paraId="04968CEC" w14:textId="77777777" w:rsidR="00EE6ED4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рост безвозмездных поступлений составил 140 875,5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(18,6 %). </w:t>
      </w:r>
    </w:p>
    <w:p w14:paraId="1EA8E14D" w14:textId="77777777" w:rsidR="00EE6ED4" w:rsidRDefault="00EE6ED4" w:rsidP="00EE6E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Сократилась сумма возврата </w:t>
      </w:r>
      <w:r w:rsidRPr="00D6501E">
        <w:rPr>
          <w:rFonts w:ascii="Times New Roman" w:hAnsi="Times New Roman" w:cs="Times New Roman"/>
          <w:sz w:val="26"/>
          <w:szCs w:val="26"/>
        </w:rPr>
        <w:t xml:space="preserve">остатков субсидий, субвенций </w:t>
      </w:r>
      <w:r w:rsidRPr="00C50C05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прошлого года </w:t>
      </w:r>
      <w:r>
        <w:rPr>
          <w:rFonts w:ascii="Times New Roman" w:hAnsi="Times New Roman" w:cs="Times New Roman"/>
          <w:sz w:val="26"/>
          <w:szCs w:val="26"/>
        </w:rPr>
        <w:t>в 4,9 раза (на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8 163,1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7C24B9D" w14:textId="13DB72FF" w:rsidR="00EE6ED4" w:rsidRDefault="00EE6ED4" w:rsidP="00977F19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257F59" w14:textId="47CC850F" w:rsidR="005F3BF6" w:rsidRPr="007117C0" w:rsidRDefault="00EE6ED4" w:rsidP="005F3BF6">
      <w:pPr>
        <w:spacing w:after="0"/>
        <w:ind w:left="-284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>.1 Выполнение прогнозного плана приватизации муниципального имущества</w:t>
      </w:r>
    </w:p>
    <w:p w14:paraId="77934F46" w14:textId="77777777" w:rsidR="005F3BF6" w:rsidRPr="007117C0" w:rsidRDefault="005F3BF6" w:rsidP="005F3BF6">
      <w:pPr>
        <w:spacing w:after="0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9551761" w14:textId="6E734F48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E6ED4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E6ED4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и 202</w:t>
      </w:r>
      <w:r w:rsidR="00EE6ED4">
        <w:rPr>
          <w:rFonts w:ascii="Times New Roman" w:hAnsi="Times New Roman" w:cs="Times New Roman"/>
          <w:sz w:val="26"/>
          <w:szCs w:val="26"/>
        </w:rPr>
        <w:t>4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</w:t>
      </w:r>
      <w:r w:rsidR="00EE6ED4">
        <w:rPr>
          <w:rFonts w:ascii="Times New Roman" w:hAnsi="Times New Roman" w:cs="Times New Roman"/>
          <w:sz w:val="26"/>
          <w:szCs w:val="26"/>
        </w:rPr>
        <w:t>ов</w:t>
      </w:r>
      <w:r w:rsidRPr="007117C0">
        <w:rPr>
          <w:rFonts w:ascii="Times New Roman" w:hAnsi="Times New Roman" w:cs="Times New Roman"/>
          <w:sz w:val="26"/>
          <w:szCs w:val="26"/>
        </w:rPr>
        <w:t xml:space="preserve"> утвержден решением муниципального Собрания Виноградовск</w:t>
      </w:r>
      <w:r w:rsidR="00EE6ED4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6ED4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EE6ED4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E6ED4">
        <w:rPr>
          <w:rFonts w:ascii="Times New Roman" w:hAnsi="Times New Roman" w:cs="Times New Roman"/>
          <w:sz w:val="26"/>
          <w:szCs w:val="26"/>
        </w:rPr>
        <w:t>7</w:t>
      </w:r>
      <w:r w:rsidRPr="007117C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E6E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№ </w:t>
      </w:r>
      <w:r w:rsidR="00EE6ED4">
        <w:rPr>
          <w:rFonts w:ascii="Times New Roman" w:hAnsi="Times New Roman" w:cs="Times New Roman"/>
          <w:sz w:val="26"/>
          <w:szCs w:val="26"/>
        </w:rPr>
        <w:t>50</w:t>
      </w:r>
      <w:r w:rsidRPr="007117C0">
        <w:rPr>
          <w:rFonts w:ascii="Times New Roman" w:hAnsi="Times New Roman" w:cs="Times New Roman"/>
          <w:sz w:val="26"/>
          <w:szCs w:val="26"/>
        </w:rPr>
        <w:t>-</w:t>
      </w:r>
      <w:r w:rsidR="00EE6ED4">
        <w:rPr>
          <w:rFonts w:ascii="Times New Roman" w:hAnsi="Times New Roman" w:cs="Times New Roman"/>
          <w:sz w:val="26"/>
          <w:szCs w:val="26"/>
        </w:rPr>
        <w:t>5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О прогнозном плане (программе) приватизации муниципального имущества Виноградовск</w:t>
      </w:r>
      <w:r w:rsidR="00EE6ED4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6ED4"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EE6ED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на 202</w:t>
      </w:r>
      <w:r w:rsidR="00EE6ED4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E6ED4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и 202</w:t>
      </w:r>
      <w:r w:rsidR="00EE6ED4">
        <w:rPr>
          <w:rFonts w:ascii="Times New Roman" w:hAnsi="Times New Roman" w:cs="Times New Roman"/>
          <w:sz w:val="26"/>
          <w:szCs w:val="26"/>
        </w:rPr>
        <w:t>4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</w:t>
      </w:r>
      <w:r w:rsidR="00EE6ED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. </w:t>
      </w:r>
      <w:r w:rsidR="009A0660">
        <w:rPr>
          <w:rFonts w:ascii="Times New Roman" w:hAnsi="Times New Roman" w:cs="Times New Roman"/>
          <w:sz w:val="26"/>
          <w:szCs w:val="26"/>
        </w:rPr>
        <w:t xml:space="preserve">В течение года в </w:t>
      </w:r>
      <w:r w:rsidR="009A0660" w:rsidRPr="007117C0">
        <w:rPr>
          <w:rFonts w:ascii="Times New Roman" w:hAnsi="Times New Roman" w:cs="Times New Roman"/>
          <w:sz w:val="26"/>
          <w:szCs w:val="26"/>
        </w:rPr>
        <w:t>прогнозн</w:t>
      </w:r>
      <w:r w:rsidR="009A0660">
        <w:rPr>
          <w:rFonts w:ascii="Times New Roman" w:hAnsi="Times New Roman" w:cs="Times New Roman"/>
          <w:sz w:val="26"/>
          <w:szCs w:val="26"/>
        </w:rPr>
        <w:t>ый</w:t>
      </w:r>
      <w:r w:rsidR="009A0660" w:rsidRPr="007117C0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9A0660">
        <w:rPr>
          <w:rFonts w:ascii="Times New Roman" w:hAnsi="Times New Roman" w:cs="Times New Roman"/>
          <w:sz w:val="26"/>
          <w:szCs w:val="26"/>
        </w:rPr>
        <w:t>у</w:t>
      </w:r>
      <w:r w:rsidR="009A0660" w:rsidRPr="007117C0">
        <w:rPr>
          <w:rFonts w:ascii="Times New Roman" w:hAnsi="Times New Roman" w:cs="Times New Roman"/>
          <w:sz w:val="26"/>
          <w:szCs w:val="26"/>
        </w:rPr>
        <w:t xml:space="preserve">) приватизации </w:t>
      </w:r>
      <w:r w:rsidR="009A0660">
        <w:rPr>
          <w:rFonts w:ascii="Times New Roman" w:hAnsi="Times New Roman" w:cs="Times New Roman"/>
          <w:sz w:val="26"/>
          <w:szCs w:val="26"/>
        </w:rPr>
        <w:t>вносились изменения и дополнения. С учетом изменений в</w:t>
      </w:r>
      <w:r w:rsidRPr="007117C0">
        <w:rPr>
          <w:rFonts w:ascii="Times New Roman" w:hAnsi="Times New Roman" w:cs="Times New Roman"/>
          <w:sz w:val="26"/>
          <w:szCs w:val="26"/>
        </w:rPr>
        <w:t xml:space="preserve"> 202</w:t>
      </w:r>
      <w:r w:rsidR="00EE6ED4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B3E6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B3E64">
        <w:rPr>
          <w:rFonts w:ascii="Times New Roman" w:hAnsi="Times New Roman" w:cs="Times New Roman"/>
          <w:sz w:val="26"/>
          <w:szCs w:val="26"/>
        </w:rPr>
        <w:t>п</w:t>
      </w:r>
      <w:r w:rsidR="005B3E64" w:rsidRPr="007117C0">
        <w:rPr>
          <w:rFonts w:ascii="Times New Roman" w:hAnsi="Times New Roman" w:cs="Times New Roman"/>
          <w:sz w:val="26"/>
          <w:szCs w:val="26"/>
        </w:rPr>
        <w:t>рогнозн</w:t>
      </w:r>
      <w:r w:rsidR="005B3E64">
        <w:rPr>
          <w:rFonts w:ascii="Times New Roman" w:hAnsi="Times New Roman" w:cs="Times New Roman"/>
          <w:sz w:val="26"/>
          <w:szCs w:val="26"/>
        </w:rPr>
        <w:t>ый</w:t>
      </w:r>
      <w:r w:rsidR="005B3E64" w:rsidRPr="007117C0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5B3E64">
        <w:rPr>
          <w:rFonts w:ascii="Times New Roman" w:hAnsi="Times New Roman" w:cs="Times New Roman"/>
          <w:sz w:val="26"/>
          <w:szCs w:val="26"/>
        </w:rPr>
        <w:t>у</w:t>
      </w:r>
      <w:r w:rsidR="005B3E64" w:rsidRPr="007117C0">
        <w:rPr>
          <w:rFonts w:ascii="Times New Roman" w:hAnsi="Times New Roman" w:cs="Times New Roman"/>
          <w:sz w:val="26"/>
          <w:szCs w:val="26"/>
        </w:rPr>
        <w:t xml:space="preserve">) </w:t>
      </w:r>
      <w:r w:rsidR="005B3E64" w:rsidRPr="006E4B11">
        <w:rPr>
          <w:rFonts w:ascii="Times New Roman" w:hAnsi="Times New Roman" w:cs="Times New Roman"/>
          <w:sz w:val="26"/>
          <w:szCs w:val="26"/>
        </w:rPr>
        <w:t>приватизации</w:t>
      </w:r>
      <w:r w:rsidR="005B3E64">
        <w:rPr>
          <w:rFonts w:ascii="Times New Roman" w:hAnsi="Times New Roman" w:cs="Times New Roman"/>
          <w:sz w:val="26"/>
          <w:szCs w:val="26"/>
        </w:rPr>
        <w:t xml:space="preserve"> было включено 7 объектов недвижимого имущества, три транспортных средства и оборудование котельной п. </w:t>
      </w:r>
      <w:proofErr w:type="spellStart"/>
      <w:r w:rsidR="005B3E64">
        <w:rPr>
          <w:rFonts w:ascii="Times New Roman" w:hAnsi="Times New Roman" w:cs="Times New Roman"/>
          <w:sz w:val="26"/>
          <w:szCs w:val="26"/>
        </w:rPr>
        <w:t>Сельменьга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:</w:t>
      </w:r>
    </w:p>
    <w:p w14:paraId="006ED443" w14:textId="77777777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- здание конторы запани п. Рочегда,</w:t>
      </w:r>
    </w:p>
    <w:p w14:paraId="36D1B0A8" w14:textId="77777777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здание столовой д.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Осиново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 с земельным участком,</w:t>
      </w:r>
    </w:p>
    <w:p w14:paraId="2572FE37" w14:textId="77777777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здание бывшей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Усть-Важской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 начальной школы с земельным участком,</w:t>
      </w:r>
    </w:p>
    <w:p w14:paraId="61685A76" w14:textId="77777777" w:rsidR="005F3BF6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здание котельной п. Березник с земельным участком, </w:t>
      </w:r>
    </w:p>
    <w:p w14:paraId="78D14EB5" w14:textId="3C72F139" w:rsidR="00555955" w:rsidRDefault="00555955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660">
        <w:rPr>
          <w:rFonts w:ascii="Times New Roman" w:hAnsi="Times New Roman" w:cs="Times New Roman"/>
          <w:sz w:val="26"/>
          <w:szCs w:val="26"/>
        </w:rPr>
        <w:t xml:space="preserve">здание деревообрабатывающего цеха </w:t>
      </w:r>
      <w:r w:rsidR="009A0660" w:rsidRPr="007117C0">
        <w:rPr>
          <w:rFonts w:ascii="Times New Roman" w:hAnsi="Times New Roman" w:cs="Times New Roman"/>
          <w:sz w:val="26"/>
          <w:szCs w:val="26"/>
        </w:rPr>
        <w:t>п. Березник с земельным участком,</w:t>
      </w:r>
    </w:p>
    <w:p w14:paraId="3B4D37B5" w14:textId="2CEF491F" w:rsidR="009A0660" w:rsidRDefault="009A0660" w:rsidP="009A0660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- здание котельной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Сельменьга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 xml:space="preserve"> с земельным участком, </w:t>
      </w:r>
    </w:p>
    <w:p w14:paraId="40755353" w14:textId="31B3A17E" w:rsidR="009A0660" w:rsidRDefault="009A0660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административное здание п. Березник</w:t>
      </w:r>
      <w:r w:rsidRPr="009A0660"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с земельным участком</w:t>
      </w:r>
      <w:r w:rsidR="005B3E64">
        <w:rPr>
          <w:rFonts w:ascii="Times New Roman" w:hAnsi="Times New Roman" w:cs="Times New Roman"/>
          <w:sz w:val="26"/>
          <w:szCs w:val="26"/>
        </w:rPr>
        <w:t>.</w:t>
      </w:r>
    </w:p>
    <w:p w14:paraId="2A11F4F1" w14:textId="6C1E0ACD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Способ приватизации объектов утвержден в решении - путем проведения аукциона. </w:t>
      </w:r>
    </w:p>
    <w:p w14:paraId="4E86668A" w14:textId="10B6AAF2" w:rsidR="007A4DC9" w:rsidRDefault="006D0D22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7A4DC9" w:rsidRPr="006E4B11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выполнении п</w:t>
      </w:r>
      <w:r w:rsidRPr="007117C0">
        <w:rPr>
          <w:rFonts w:ascii="Times New Roman" w:hAnsi="Times New Roman" w:cs="Times New Roman"/>
          <w:sz w:val="26"/>
          <w:szCs w:val="26"/>
        </w:rPr>
        <w:t>рогнозн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117C0">
        <w:rPr>
          <w:rFonts w:ascii="Times New Roman" w:hAnsi="Times New Roman" w:cs="Times New Roman"/>
          <w:sz w:val="26"/>
          <w:szCs w:val="26"/>
        </w:rPr>
        <w:t xml:space="preserve">) </w:t>
      </w:r>
      <w:r w:rsidR="007A4DC9" w:rsidRPr="006E4B11">
        <w:rPr>
          <w:rFonts w:ascii="Times New Roman" w:hAnsi="Times New Roman" w:cs="Times New Roman"/>
          <w:sz w:val="26"/>
          <w:szCs w:val="26"/>
        </w:rPr>
        <w:t>приватизации за 202</w:t>
      </w:r>
      <w:r w:rsidR="007A4DC9" w:rsidRPr="00927767">
        <w:rPr>
          <w:rFonts w:ascii="Times New Roman" w:hAnsi="Times New Roman" w:cs="Times New Roman"/>
          <w:sz w:val="26"/>
          <w:szCs w:val="26"/>
        </w:rPr>
        <w:t>2</w:t>
      </w:r>
      <w:r w:rsidR="007A4DC9" w:rsidRPr="006E4B11">
        <w:rPr>
          <w:rFonts w:ascii="Times New Roman" w:hAnsi="Times New Roman" w:cs="Times New Roman"/>
          <w:sz w:val="26"/>
          <w:szCs w:val="26"/>
        </w:rPr>
        <w:t xml:space="preserve"> год</w:t>
      </w:r>
      <w:r w:rsidR="007A4DC9" w:rsidRPr="006E4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DC9" w:rsidRPr="007117C0">
        <w:rPr>
          <w:rFonts w:ascii="Times New Roman" w:hAnsi="Times New Roman" w:cs="Times New Roman"/>
          <w:sz w:val="26"/>
          <w:szCs w:val="26"/>
        </w:rPr>
        <w:t>утвержден решением муниципального Собрания Виноградовск</w:t>
      </w:r>
      <w:r w:rsidR="007A4DC9">
        <w:rPr>
          <w:rFonts w:ascii="Times New Roman" w:hAnsi="Times New Roman" w:cs="Times New Roman"/>
          <w:sz w:val="26"/>
          <w:szCs w:val="26"/>
        </w:rPr>
        <w:t>ого</w:t>
      </w:r>
      <w:r w:rsidR="007A4DC9" w:rsidRPr="007117C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A4DC9">
        <w:rPr>
          <w:rFonts w:ascii="Times New Roman" w:hAnsi="Times New Roman" w:cs="Times New Roman"/>
          <w:sz w:val="26"/>
          <w:szCs w:val="26"/>
        </w:rPr>
        <w:t>ого</w:t>
      </w:r>
      <w:r w:rsidR="007A4DC9"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7A4DC9">
        <w:rPr>
          <w:rFonts w:ascii="Times New Roman" w:hAnsi="Times New Roman" w:cs="Times New Roman"/>
          <w:sz w:val="26"/>
          <w:szCs w:val="26"/>
        </w:rPr>
        <w:t>округа</w:t>
      </w:r>
      <w:r w:rsidR="007A4DC9" w:rsidRPr="007117C0">
        <w:rPr>
          <w:rFonts w:ascii="Times New Roman" w:hAnsi="Times New Roman" w:cs="Times New Roman"/>
          <w:sz w:val="26"/>
          <w:szCs w:val="26"/>
        </w:rPr>
        <w:t xml:space="preserve"> от </w:t>
      </w:r>
      <w:r w:rsidR="007A4DC9">
        <w:rPr>
          <w:rFonts w:ascii="Times New Roman" w:hAnsi="Times New Roman" w:cs="Times New Roman"/>
          <w:sz w:val="26"/>
          <w:szCs w:val="26"/>
        </w:rPr>
        <w:t>29</w:t>
      </w:r>
      <w:r w:rsidR="007A4DC9" w:rsidRPr="007117C0">
        <w:rPr>
          <w:rFonts w:ascii="Times New Roman" w:hAnsi="Times New Roman" w:cs="Times New Roman"/>
          <w:sz w:val="26"/>
          <w:szCs w:val="26"/>
        </w:rPr>
        <w:t>.</w:t>
      </w:r>
      <w:r w:rsidR="007A4DC9">
        <w:rPr>
          <w:rFonts w:ascii="Times New Roman" w:hAnsi="Times New Roman" w:cs="Times New Roman"/>
          <w:sz w:val="26"/>
          <w:szCs w:val="26"/>
        </w:rPr>
        <w:t>03</w:t>
      </w:r>
      <w:r w:rsidR="007A4DC9" w:rsidRPr="007117C0">
        <w:rPr>
          <w:rFonts w:ascii="Times New Roman" w:hAnsi="Times New Roman" w:cs="Times New Roman"/>
          <w:sz w:val="26"/>
          <w:szCs w:val="26"/>
        </w:rPr>
        <w:t>.20</w:t>
      </w:r>
      <w:r w:rsidR="007A4DC9">
        <w:rPr>
          <w:rFonts w:ascii="Times New Roman" w:hAnsi="Times New Roman" w:cs="Times New Roman"/>
          <w:sz w:val="26"/>
          <w:szCs w:val="26"/>
        </w:rPr>
        <w:t xml:space="preserve">23 года </w:t>
      </w:r>
      <w:r w:rsidR="007A4DC9" w:rsidRPr="007117C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207-22.</w:t>
      </w:r>
    </w:p>
    <w:p w14:paraId="32F8DF75" w14:textId="5DB05F95" w:rsidR="00E56D05" w:rsidRPr="002716CA" w:rsidRDefault="00CA6690" w:rsidP="00E56D05">
      <w:pPr>
        <w:spacing w:after="0"/>
        <w:ind w:left="-284" w:firstLine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соответствие с </w:t>
      </w:r>
      <w:r w:rsidR="00EE29C8" w:rsidRPr="00EE29C8">
        <w:rPr>
          <w:rFonts w:ascii="Times New Roman" w:hAnsi="Times New Roman" w:cs="Times New Roman"/>
          <w:bCs/>
          <w:sz w:val="26"/>
          <w:szCs w:val="26"/>
        </w:rPr>
        <w:t>отчет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="00EE29C8">
        <w:rPr>
          <w:rFonts w:ascii="Times New Roman" w:hAnsi="Times New Roman" w:cs="Times New Roman"/>
          <w:sz w:val="26"/>
          <w:szCs w:val="26"/>
        </w:rPr>
        <w:t xml:space="preserve"> </w:t>
      </w:r>
      <w:r w:rsidR="005B3E64">
        <w:rPr>
          <w:rFonts w:ascii="Times New Roman" w:hAnsi="Times New Roman" w:cs="Times New Roman"/>
          <w:sz w:val="26"/>
          <w:szCs w:val="26"/>
        </w:rPr>
        <w:t>д</w:t>
      </w:r>
      <w:r w:rsidR="00EE29C8">
        <w:rPr>
          <w:rFonts w:ascii="Times New Roman" w:hAnsi="Times New Roman" w:cs="Times New Roman"/>
          <w:sz w:val="26"/>
          <w:szCs w:val="26"/>
        </w:rPr>
        <w:t xml:space="preserve">оходы от реализации муниципального имущества составили 2 018 </w:t>
      </w:r>
      <w:proofErr w:type="spellStart"/>
      <w:r w:rsidR="00EE29C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E29C8">
        <w:rPr>
          <w:rFonts w:ascii="Times New Roman" w:hAnsi="Times New Roman" w:cs="Times New Roman"/>
          <w:sz w:val="26"/>
          <w:szCs w:val="26"/>
        </w:rPr>
        <w:t xml:space="preserve">., в том числе земельных участков – 457 </w:t>
      </w:r>
      <w:proofErr w:type="spellStart"/>
      <w:r w:rsidR="00EE29C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E29C8">
        <w:rPr>
          <w:rFonts w:ascii="Times New Roman" w:hAnsi="Times New Roman" w:cs="Times New Roman"/>
          <w:sz w:val="26"/>
          <w:szCs w:val="26"/>
        </w:rPr>
        <w:t>.</w:t>
      </w:r>
      <w:r w:rsidR="005B3E64">
        <w:rPr>
          <w:rFonts w:ascii="Times New Roman" w:hAnsi="Times New Roman" w:cs="Times New Roman"/>
          <w:sz w:val="26"/>
          <w:szCs w:val="26"/>
        </w:rPr>
        <w:t xml:space="preserve">: продано </w:t>
      </w:r>
      <w:r w:rsidR="005B3E64" w:rsidRPr="007117C0">
        <w:rPr>
          <w:rFonts w:ascii="Times New Roman" w:hAnsi="Times New Roman" w:cs="Times New Roman"/>
          <w:sz w:val="26"/>
          <w:szCs w:val="26"/>
        </w:rPr>
        <w:t xml:space="preserve">здание котельной п. </w:t>
      </w:r>
      <w:proofErr w:type="spellStart"/>
      <w:r w:rsidR="005B3E64">
        <w:rPr>
          <w:rFonts w:ascii="Times New Roman" w:hAnsi="Times New Roman" w:cs="Times New Roman"/>
          <w:sz w:val="26"/>
          <w:szCs w:val="26"/>
        </w:rPr>
        <w:t>Сельменьга</w:t>
      </w:r>
      <w:proofErr w:type="spellEnd"/>
      <w:r w:rsidR="005B3E64">
        <w:rPr>
          <w:rFonts w:ascii="Times New Roman" w:hAnsi="Times New Roman" w:cs="Times New Roman"/>
          <w:sz w:val="26"/>
          <w:szCs w:val="26"/>
        </w:rPr>
        <w:t xml:space="preserve"> стоимостью 768 </w:t>
      </w:r>
      <w:proofErr w:type="spellStart"/>
      <w:r w:rsidR="005B3E6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B3E64">
        <w:rPr>
          <w:rFonts w:ascii="Times New Roman" w:hAnsi="Times New Roman" w:cs="Times New Roman"/>
          <w:sz w:val="26"/>
          <w:szCs w:val="26"/>
        </w:rPr>
        <w:t xml:space="preserve">., оборудование котельной п. </w:t>
      </w:r>
      <w:proofErr w:type="spellStart"/>
      <w:r w:rsidR="005B3E64">
        <w:rPr>
          <w:rFonts w:ascii="Times New Roman" w:hAnsi="Times New Roman" w:cs="Times New Roman"/>
          <w:sz w:val="26"/>
          <w:szCs w:val="26"/>
        </w:rPr>
        <w:t>Сельменьга</w:t>
      </w:r>
      <w:proofErr w:type="spellEnd"/>
      <w:r w:rsidR="005B3E64">
        <w:rPr>
          <w:rFonts w:ascii="Times New Roman" w:hAnsi="Times New Roman" w:cs="Times New Roman"/>
          <w:sz w:val="26"/>
          <w:szCs w:val="26"/>
        </w:rPr>
        <w:t xml:space="preserve"> стоимостью 1 250 </w:t>
      </w:r>
      <w:proofErr w:type="spellStart"/>
      <w:r w:rsidR="005B3E6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B3E64">
        <w:rPr>
          <w:rFonts w:ascii="Times New Roman" w:hAnsi="Times New Roman" w:cs="Times New Roman"/>
          <w:sz w:val="26"/>
          <w:szCs w:val="26"/>
        </w:rPr>
        <w:t xml:space="preserve">. </w:t>
      </w:r>
      <w:r w:rsidR="00C02401">
        <w:rPr>
          <w:rFonts w:ascii="Times New Roman" w:hAnsi="Times New Roman" w:cs="Times New Roman"/>
          <w:sz w:val="26"/>
          <w:szCs w:val="26"/>
        </w:rPr>
        <w:t xml:space="preserve">В отчете </w:t>
      </w:r>
      <w:r w:rsidR="00C02401" w:rsidRPr="00C02401">
        <w:rPr>
          <w:rFonts w:ascii="Times New Roman" w:eastAsia="Calibri" w:hAnsi="Times New Roman" w:cs="Times New Roman"/>
          <w:sz w:val="26"/>
          <w:szCs w:val="26"/>
        </w:rPr>
        <w:t>об исполнении бюджета за 2022 год</w:t>
      </w:r>
      <w:r w:rsidR="00C02401" w:rsidRPr="005B5490">
        <w:rPr>
          <w:rFonts w:eastAsia="Calibri"/>
          <w:sz w:val="26"/>
          <w:szCs w:val="26"/>
        </w:rPr>
        <w:t xml:space="preserve"> </w:t>
      </w:r>
      <w:r w:rsidR="00C02401">
        <w:rPr>
          <w:rFonts w:ascii="Times New Roman" w:hAnsi="Times New Roman" w:cs="Times New Roman"/>
          <w:sz w:val="26"/>
          <w:szCs w:val="26"/>
        </w:rPr>
        <w:t>(ф</w:t>
      </w:r>
      <w:r w:rsidR="00C02401" w:rsidRPr="00C02401">
        <w:rPr>
          <w:rFonts w:ascii="Times New Roman" w:hAnsi="Times New Roman" w:cs="Times New Roman"/>
          <w:sz w:val="26"/>
          <w:szCs w:val="26"/>
        </w:rPr>
        <w:t>.</w:t>
      </w:r>
      <w:r w:rsidR="00C02401" w:rsidRPr="00C02401">
        <w:rPr>
          <w:rFonts w:ascii="Times New Roman" w:eastAsia="Calibri" w:hAnsi="Times New Roman" w:cs="Times New Roman"/>
          <w:sz w:val="26"/>
          <w:szCs w:val="26"/>
        </w:rPr>
        <w:t xml:space="preserve"> 0503117)</w:t>
      </w:r>
      <w:r w:rsidR="00C02401">
        <w:rPr>
          <w:rFonts w:ascii="Times New Roman" w:eastAsia="Calibri" w:hAnsi="Times New Roman" w:cs="Times New Roman"/>
          <w:sz w:val="26"/>
          <w:szCs w:val="26"/>
        </w:rPr>
        <w:t xml:space="preserve">, в отчете об исполнении бюджета главного распорядителя бюджетных средств (ф. 0503127) доходы от реализации имущества отражены в сумме 1 300,8 </w:t>
      </w:r>
      <w:proofErr w:type="spellStart"/>
      <w:r w:rsidR="00C02401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C02401">
        <w:rPr>
          <w:rFonts w:ascii="Times New Roman" w:eastAsia="Calibri" w:hAnsi="Times New Roman" w:cs="Times New Roman"/>
          <w:sz w:val="26"/>
          <w:szCs w:val="26"/>
        </w:rPr>
        <w:t xml:space="preserve">., т.е. </w:t>
      </w:r>
      <w:r w:rsidR="00C02401" w:rsidRPr="002716CA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="00C02401" w:rsidRPr="002716CA">
        <w:rPr>
          <w:rFonts w:ascii="Times New Roman" w:hAnsi="Times New Roman" w:cs="Times New Roman"/>
          <w:b/>
          <w:bCs/>
          <w:sz w:val="26"/>
          <w:szCs w:val="26"/>
        </w:rPr>
        <w:t xml:space="preserve">тчет о выполнении прогнозного плана (программы) приватизации за 2022 год </w:t>
      </w:r>
      <w:r w:rsidR="002716CA" w:rsidRPr="002716CA">
        <w:rPr>
          <w:rFonts w:ascii="Times New Roman" w:hAnsi="Times New Roman" w:cs="Times New Roman"/>
          <w:b/>
          <w:bCs/>
          <w:sz w:val="26"/>
          <w:szCs w:val="26"/>
        </w:rPr>
        <w:t xml:space="preserve">по доходам от реализации муниципального имущества </w:t>
      </w:r>
      <w:r w:rsidR="00C02401" w:rsidRPr="002716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не соответствует бюджетной отчетности на 260,2 </w:t>
      </w:r>
      <w:proofErr w:type="spellStart"/>
      <w:r w:rsidR="00C02401" w:rsidRPr="002716CA">
        <w:rPr>
          <w:rFonts w:ascii="Times New Roman" w:eastAsia="Calibri" w:hAnsi="Times New Roman" w:cs="Times New Roman"/>
          <w:b/>
          <w:bCs/>
          <w:sz w:val="26"/>
          <w:szCs w:val="26"/>
        </w:rPr>
        <w:t>тыс.руб</w:t>
      </w:r>
      <w:proofErr w:type="spellEnd"/>
      <w:r w:rsidR="00C02401" w:rsidRPr="002716CA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952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7F83E15D" w14:textId="4B1551A8" w:rsidR="00E56D05" w:rsidRPr="00E56D05" w:rsidRDefault="00E56D05" w:rsidP="00E56D05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6D05">
        <w:rPr>
          <w:rFonts w:ascii="Times New Roman" w:hAnsi="Times New Roman" w:cs="Times New Roman"/>
          <w:sz w:val="26"/>
          <w:szCs w:val="26"/>
        </w:rPr>
        <w:lastRenderedPageBreak/>
        <w:t>Нереализованные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56D05">
        <w:rPr>
          <w:rFonts w:ascii="Times New Roman" w:hAnsi="Times New Roman" w:cs="Times New Roman"/>
          <w:sz w:val="26"/>
          <w:szCs w:val="26"/>
        </w:rPr>
        <w:t xml:space="preserve"> году объекты</w:t>
      </w:r>
      <w:r w:rsidR="00CA6690">
        <w:rPr>
          <w:rFonts w:ascii="Times New Roman" w:hAnsi="Times New Roman" w:cs="Times New Roman"/>
          <w:sz w:val="26"/>
          <w:szCs w:val="26"/>
        </w:rPr>
        <w:t xml:space="preserve">, в том числе три транспортных средства, </w:t>
      </w:r>
      <w:r w:rsidRPr="00E56D05">
        <w:rPr>
          <w:rFonts w:ascii="Times New Roman" w:hAnsi="Times New Roman" w:cs="Times New Roman"/>
          <w:sz w:val="26"/>
          <w:szCs w:val="26"/>
        </w:rPr>
        <w:t>включены в программу приватизации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6D0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56D0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56D0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43916">
        <w:rPr>
          <w:rFonts w:ascii="Times New Roman" w:hAnsi="Times New Roman" w:cs="Times New Roman"/>
          <w:sz w:val="26"/>
          <w:szCs w:val="26"/>
        </w:rPr>
        <w:t>.</w:t>
      </w:r>
      <w:r w:rsidR="00CA6690">
        <w:rPr>
          <w:rFonts w:ascii="Times New Roman" w:hAnsi="Times New Roman" w:cs="Times New Roman"/>
          <w:sz w:val="26"/>
          <w:szCs w:val="26"/>
        </w:rPr>
        <w:t xml:space="preserve"> </w:t>
      </w:r>
      <w:r w:rsidRPr="00E56D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8422585" w14:textId="14348D60" w:rsidR="00C43916" w:rsidRPr="00E56D05" w:rsidRDefault="005F3BF6" w:rsidP="00C43916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4B11">
        <w:rPr>
          <w:rFonts w:ascii="Times New Roman" w:hAnsi="Times New Roman" w:cs="Times New Roman"/>
          <w:b/>
          <w:sz w:val="26"/>
          <w:szCs w:val="26"/>
        </w:rPr>
        <w:t xml:space="preserve">В нарушение п. </w:t>
      </w:r>
      <w:r w:rsidR="00E56D05">
        <w:rPr>
          <w:rFonts w:ascii="Times New Roman" w:hAnsi="Times New Roman" w:cs="Times New Roman"/>
          <w:b/>
          <w:sz w:val="26"/>
          <w:szCs w:val="26"/>
        </w:rPr>
        <w:t>17</w:t>
      </w:r>
      <w:r w:rsidRPr="006E4B11">
        <w:rPr>
          <w:rFonts w:ascii="Times New Roman" w:hAnsi="Times New Roman" w:cs="Times New Roman"/>
          <w:b/>
          <w:sz w:val="26"/>
          <w:szCs w:val="26"/>
        </w:rPr>
        <w:t xml:space="preserve"> ст.</w:t>
      </w:r>
      <w:r w:rsidR="00E56D05">
        <w:rPr>
          <w:rFonts w:ascii="Times New Roman" w:hAnsi="Times New Roman" w:cs="Times New Roman"/>
          <w:b/>
          <w:sz w:val="26"/>
          <w:szCs w:val="26"/>
        </w:rPr>
        <w:t>3</w:t>
      </w:r>
      <w:r w:rsidRPr="006E4B11">
        <w:rPr>
          <w:rFonts w:ascii="Times New Roman" w:hAnsi="Times New Roman" w:cs="Times New Roman"/>
          <w:b/>
          <w:sz w:val="26"/>
          <w:szCs w:val="26"/>
        </w:rPr>
        <w:t xml:space="preserve"> ФЗ от 21.12.2001 № 178-ФЗ</w:t>
      </w:r>
      <w:r w:rsidRPr="006E4B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E4B11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"</w:t>
      </w:r>
      <w:r w:rsidR="00CA6690">
        <w:rPr>
          <w:rFonts w:ascii="Times New Roman" w:hAnsi="Times New Roman" w:cs="Times New Roman"/>
          <w:sz w:val="26"/>
          <w:szCs w:val="26"/>
        </w:rPr>
        <w:t xml:space="preserve"> </w:t>
      </w:r>
      <w:r w:rsidR="00CA1449">
        <w:rPr>
          <w:rFonts w:ascii="Times New Roman" w:hAnsi="Times New Roman" w:cs="Times New Roman"/>
          <w:sz w:val="26"/>
          <w:szCs w:val="26"/>
        </w:rPr>
        <w:t>в п</w:t>
      </w:r>
      <w:r w:rsidR="00CA1449" w:rsidRPr="007117C0">
        <w:rPr>
          <w:rFonts w:ascii="Times New Roman" w:hAnsi="Times New Roman" w:cs="Times New Roman"/>
          <w:sz w:val="26"/>
          <w:szCs w:val="26"/>
        </w:rPr>
        <w:t>рогнозн</w:t>
      </w:r>
      <w:r w:rsidR="00CA1449">
        <w:rPr>
          <w:rFonts w:ascii="Times New Roman" w:hAnsi="Times New Roman" w:cs="Times New Roman"/>
          <w:sz w:val="26"/>
          <w:szCs w:val="26"/>
        </w:rPr>
        <w:t>ый</w:t>
      </w:r>
      <w:r w:rsidR="00CA1449" w:rsidRPr="007117C0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CA1449">
        <w:rPr>
          <w:rFonts w:ascii="Times New Roman" w:hAnsi="Times New Roman" w:cs="Times New Roman"/>
          <w:sz w:val="26"/>
          <w:szCs w:val="26"/>
        </w:rPr>
        <w:t>у</w:t>
      </w:r>
      <w:r w:rsidR="00CA1449" w:rsidRPr="007117C0">
        <w:rPr>
          <w:rFonts w:ascii="Times New Roman" w:hAnsi="Times New Roman" w:cs="Times New Roman"/>
          <w:sz w:val="26"/>
          <w:szCs w:val="26"/>
        </w:rPr>
        <w:t>)</w:t>
      </w:r>
      <w:r w:rsidR="00CA1449" w:rsidRPr="006E4B11">
        <w:rPr>
          <w:rFonts w:ascii="Times New Roman" w:hAnsi="Times New Roman" w:cs="Times New Roman"/>
          <w:sz w:val="26"/>
          <w:szCs w:val="26"/>
        </w:rPr>
        <w:t xml:space="preserve"> приватизации </w:t>
      </w:r>
      <w:r w:rsidR="00C43916" w:rsidRPr="00E56D05">
        <w:rPr>
          <w:rFonts w:ascii="Times New Roman" w:hAnsi="Times New Roman" w:cs="Times New Roman"/>
          <w:sz w:val="26"/>
          <w:szCs w:val="26"/>
        </w:rPr>
        <w:t>на 202</w:t>
      </w:r>
      <w:r w:rsidR="00C43916">
        <w:rPr>
          <w:rFonts w:ascii="Times New Roman" w:hAnsi="Times New Roman" w:cs="Times New Roman"/>
          <w:sz w:val="26"/>
          <w:szCs w:val="26"/>
        </w:rPr>
        <w:t>3</w:t>
      </w:r>
      <w:r w:rsidR="00C43916" w:rsidRPr="00E56D0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43916">
        <w:rPr>
          <w:rFonts w:ascii="Times New Roman" w:hAnsi="Times New Roman" w:cs="Times New Roman"/>
          <w:sz w:val="26"/>
          <w:szCs w:val="26"/>
        </w:rPr>
        <w:t>4</w:t>
      </w:r>
      <w:r w:rsidR="00C43916" w:rsidRPr="00E56D05">
        <w:rPr>
          <w:rFonts w:ascii="Times New Roman" w:hAnsi="Times New Roman" w:cs="Times New Roman"/>
          <w:sz w:val="26"/>
          <w:szCs w:val="26"/>
        </w:rPr>
        <w:t>-202</w:t>
      </w:r>
      <w:r w:rsidR="00C43916">
        <w:rPr>
          <w:rFonts w:ascii="Times New Roman" w:hAnsi="Times New Roman" w:cs="Times New Roman"/>
          <w:sz w:val="26"/>
          <w:szCs w:val="26"/>
        </w:rPr>
        <w:t>5</w:t>
      </w:r>
      <w:r w:rsidR="00C43916" w:rsidRPr="00E56D0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43916">
        <w:rPr>
          <w:rFonts w:ascii="Times New Roman" w:hAnsi="Times New Roman" w:cs="Times New Roman"/>
          <w:sz w:val="26"/>
          <w:szCs w:val="26"/>
        </w:rPr>
        <w:t xml:space="preserve"> </w:t>
      </w:r>
      <w:r w:rsidR="00C43916" w:rsidRPr="00E56D05">
        <w:rPr>
          <w:rFonts w:ascii="Times New Roman" w:hAnsi="Times New Roman" w:cs="Times New Roman"/>
          <w:sz w:val="26"/>
          <w:szCs w:val="26"/>
        </w:rPr>
        <w:t>включен</w:t>
      </w:r>
      <w:r w:rsidR="006C3ACA">
        <w:rPr>
          <w:rFonts w:ascii="Times New Roman" w:hAnsi="Times New Roman" w:cs="Times New Roman"/>
          <w:sz w:val="26"/>
          <w:szCs w:val="26"/>
        </w:rPr>
        <w:t>о движимое имущество (</w:t>
      </w:r>
      <w:r w:rsidR="00C43916">
        <w:rPr>
          <w:rFonts w:ascii="Times New Roman" w:hAnsi="Times New Roman" w:cs="Times New Roman"/>
          <w:sz w:val="26"/>
          <w:szCs w:val="26"/>
        </w:rPr>
        <w:t>транспортные средства</w:t>
      </w:r>
      <w:r w:rsidR="006C3ACA">
        <w:rPr>
          <w:rFonts w:ascii="Times New Roman" w:hAnsi="Times New Roman" w:cs="Times New Roman"/>
          <w:sz w:val="26"/>
          <w:szCs w:val="26"/>
        </w:rPr>
        <w:t>)</w:t>
      </w:r>
      <w:r w:rsidR="00C43916">
        <w:rPr>
          <w:rFonts w:ascii="Times New Roman" w:hAnsi="Times New Roman" w:cs="Times New Roman"/>
          <w:sz w:val="26"/>
          <w:szCs w:val="26"/>
        </w:rPr>
        <w:t xml:space="preserve">. </w:t>
      </w:r>
      <w:r w:rsidR="00C43916" w:rsidRPr="00E56D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6B22080" w14:textId="3CA61484" w:rsidR="005F3BF6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575A0674" w14:textId="2ACD359F" w:rsidR="005F3BF6" w:rsidRPr="007117C0" w:rsidRDefault="00044925" w:rsidP="005F3BF6">
      <w:pPr>
        <w:spacing w:after="0"/>
        <w:ind w:left="-284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>.2 Доходы</w:t>
      </w:r>
      <w:r w:rsidR="005F3B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>комитета по управлению имуществом</w:t>
      </w:r>
      <w:r w:rsidR="009C764A">
        <w:rPr>
          <w:rFonts w:ascii="Times New Roman" w:hAnsi="Times New Roman" w:cs="Times New Roman"/>
          <w:b/>
          <w:sz w:val="26"/>
          <w:szCs w:val="26"/>
        </w:rPr>
        <w:t xml:space="preserve">, ЖКХ и земельным отношениям 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>Виноградовск</w:t>
      </w:r>
      <w:r w:rsidR="009C764A">
        <w:rPr>
          <w:rFonts w:ascii="Times New Roman" w:hAnsi="Times New Roman" w:cs="Times New Roman"/>
          <w:b/>
          <w:sz w:val="26"/>
          <w:szCs w:val="26"/>
        </w:rPr>
        <w:t>ого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9C764A">
        <w:rPr>
          <w:rFonts w:ascii="Times New Roman" w:hAnsi="Times New Roman" w:cs="Times New Roman"/>
          <w:b/>
          <w:sz w:val="26"/>
          <w:szCs w:val="26"/>
        </w:rPr>
        <w:t>ого</w:t>
      </w:r>
      <w:r w:rsidR="005F3BF6" w:rsidRPr="00711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64A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33B67213" w14:textId="77777777" w:rsidR="005F3BF6" w:rsidRPr="007117C0" w:rsidRDefault="005F3BF6" w:rsidP="005F3BF6">
      <w:pPr>
        <w:spacing w:after="0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794305E3" w14:textId="788B96EB" w:rsidR="005F3BF6" w:rsidRPr="007117C0" w:rsidRDefault="00C43916" w:rsidP="00C4391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3BF6" w:rsidRPr="007117C0">
        <w:rPr>
          <w:rFonts w:ascii="Times New Roman" w:hAnsi="Times New Roman" w:cs="Times New Roman"/>
          <w:sz w:val="26"/>
          <w:szCs w:val="26"/>
        </w:rPr>
        <w:t xml:space="preserve">Доходы, администрируемые комитетом </w:t>
      </w:r>
      <w:r w:rsidR="00165402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="004C7E78" w:rsidRPr="00C50C05">
        <w:rPr>
          <w:rFonts w:ascii="Times New Roman" w:hAnsi="Times New Roman" w:cs="Times New Roman"/>
          <w:sz w:val="26"/>
          <w:szCs w:val="26"/>
        </w:rPr>
        <w:t>,</w:t>
      </w:r>
      <w:r w:rsidR="004C7E78" w:rsidRPr="0039426E">
        <w:rPr>
          <w:rFonts w:ascii="Times New Roman" w:hAnsi="Times New Roman" w:cs="Times New Roman"/>
          <w:sz w:val="26"/>
          <w:szCs w:val="26"/>
        </w:rPr>
        <w:t xml:space="preserve"> </w:t>
      </w:r>
      <w:r w:rsidR="004C7E78" w:rsidRPr="009C764A">
        <w:rPr>
          <w:rFonts w:ascii="Times New Roman" w:hAnsi="Times New Roman" w:cs="Times New Roman"/>
          <w:bCs/>
          <w:sz w:val="26"/>
          <w:szCs w:val="26"/>
        </w:rPr>
        <w:t>ЖКХ и земельным отношениям Виноградовского муниципального округа</w:t>
      </w:r>
      <w:r w:rsidR="004C7E78" w:rsidRPr="00C50C05">
        <w:rPr>
          <w:rFonts w:ascii="Times New Roman" w:hAnsi="Times New Roman" w:cs="Times New Roman"/>
          <w:sz w:val="26"/>
          <w:szCs w:val="26"/>
        </w:rPr>
        <w:t xml:space="preserve"> </w:t>
      </w:r>
      <w:r w:rsidR="004C7E78">
        <w:rPr>
          <w:rFonts w:ascii="Times New Roman" w:hAnsi="Times New Roman" w:cs="Times New Roman"/>
          <w:sz w:val="26"/>
          <w:szCs w:val="26"/>
        </w:rPr>
        <w:t>(далее – комитет</w:t>
      </w:r>
      <w:r w:rsidR="004C7E78" w:rsidRPr="00165402">
        <w:rPr>
          <w:rFonts w:ascii="Times New Roman" w:hAnsi="Times New Roman" w:cs="Times New Roman"/>
          <w:sz w:val="26"/>
          <w:szCs w:val="26"/>
        </w:rPr>
        <w:t xml:space="preserve"> </w:t>
      </w:r>
      <w:r w:rsidR="004C7E78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="004C7E78">
        <w:rPr>
          <w:rFonts w:ascii="Times New Roman" w:hAnsi="Times New Roman" w:cs="Times New Roman"/>
          <w:sz w:val="26"/>
          <w:szCs w:val="26"/>
        </w:rPr>
        <w:t>)</w:t>
      </w:r>
      <w:r w:rsidR="0068205F">
        <w:rPr>
          <w:rFonts w:ascii="Times New Roman" w:hAnsi="Times New Roman" w:cs="Times New Roman"/>
          <w:sz w:val="26"/>
          <w:szCs w:val="26"/>
        </w:rPr>
        <w:t xml:space="preserve"> </w:t>
      </w:r>
      <w:r w:rsidR="005F3BF6" w:rsidRPr="007117C0">
        <w:rPr>
          <w:rFonts w:ascii="Times New Roman" w:hAnsi="Times New Roman" w:cs="Times New Roman"/>
          <w:sz w:val="26"/>
          <w:szCs w:val="26"/>
        </w:rPr>
        <w:t>за 202</w:t>
      </w:r>
      <w:r w:rsidR="009C764A">
        <w:rPr>
          <w:rFonts w:ascii="Times New Roman" w:hAnsi="Times New Roman" w:cs="Times New Roman"/>
          <w:sz w:val="26"/>
          <w:szCs w:val="26"/>
        </w:rPr>
        <w:t>2</w:t>
      </w:r>
      <w:r w:rsidR="005F3BF6" w:rsidRPr="007117C0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9C764A">
        <w:rPr>
          <w:rFonts w:ascii="Times New Roman" w:hAnsi="Times New Roman" w:cs="Times New Roman"/>
          <w:sz w:val="26"/>
          <w:szCs w:val="26"/>
        </w:rPr>
        <w:t>19 764</w:t>
      </w:r>
      <w:r w:rsidR="005F3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BF6"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F3BF6" w:rsidRPr="007117C0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 w:rsidR="009C764A">
        <w:rPr>
          <w:rFonts w:ascii="Times New Roman" w:hAnsi="Times New Roman" w:cs="Times New Roman"/>
          <w:sz w:val="26"/>
          <w:szCs w:val="26"/>
        </w:rPr>
        <w:t>87</w:t>
      </w:r>
      <w:r w:rsidR="005F3BF6">
        <w:rPr>
          <w:rFonts w:ascii="Times New Roman" w:hAnsi="Times New Roman" w:cs="Times New Roman"/>
          <w:sz w:val="26"/>
          <w:szCs w:val="26"/>
        </w:rPr>
        <w:t xml:space="preserve"> </w:t>
      </w:r>
      <w:r w:rsidR="005F3BF6" w:rsidRPr="007117C0">
        <w:rPr>
          <w:rFonts w:ascii="Times New Roman" w:hAnsi="Times New Roman" w:cs="Times New Roman"/>
          <w:sz w:val="26"/>
          <w:szCs w:val="26"/>
        </w:rPr>
        <w:t>% всех неналоговых доходов. По сравнению с бюджетом 20</w:t>
      </w:r>
      <w:r w:rsidR="005F3BF6">
        <w:rPr>
          <w:rFonts w:ascii="Times New Roman" w:hAnsi="Times New Roman" w:cs="Times New Roman"/>
          <w:sz w:val="26"/>
          <w:szCs w:val="26"/>
        </w:rPr>
        <w:t>2</w:t>
      </w:r>
      <w:r w:rsidR="009C764A">
        <w:rPr>
          <w:rFonts w:ascii="Times New Roman" w:hAnsi="Times New Roman" w:cs="Times New Roman"/>
          <w:sz w:val="26"/>
          <w:szCs w:val="26"/>
        </w:rPr>
        <w:t>1</w:t>
      </w:r>
      <w:r w:rsidR="005F3BF6" w:rsidRPr="007117C0">
        <w:rPr>
          <w:rFonts w:ascii="Times New Roman" w:hAnsi="Times New Roman" w:cs="Times New Roman"/>
          <w:sz w:val="26"/>
          <w:szCs w:val="26"/>
        </w:rPr>
        <w:t xml:space="preserve"> года доходы комитета </w:t>
      </w:r>
      <w:r w:rsidR="0068205F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="0068205F">
        <w:rPr>
          <w:rFonts w:ascii="Times New Roman" w:hAnsi="Times New Roman" w:cs="Times New Roman"/>
          <w:sz w:val="26"/>
          <w:szCs w:val="26"/>
        </w:rPr>
        <w:t xml:space="preserve"> </w:t>
      </w:r>
      <w:r w:rsidR="005F3BF6">
        <w:rPr>
          <w:rFonts w:ascii="Times New Roman" w:hAnsi="Times New Roman" w:cs="Times New Roman"/>
          <w:sz w:val="26"/>
          <w:szCs w:val="26"/>
        </w:rPr>
        <w:t>возросли</w:t>
      </w:r>
      <w:r w:rsidR="005F3BF6" w:rsidRPr="007117C0">
        <w:rPr>
          <w:rFonts w:ascii="Times New Roman" w:hAnsi="Times New Roman" w:cs="Times New Roman"/>
          <w:sz w:val="26"/>
          <w:szCs w:val="26"/>
        </w:rPr>
        <w:t xml:space="preserve"> на </w:t>
      </w:r>
      <w:r w:rsidR="009C764A">
        <w:rPr>
          <w:rFonts w:ascii="Times New Roman" w:hAnsi="Times New Roman" w:cs="Times New Roman"/>
          <w:sz w:val="26"/>
          <w:szCs w:val="26"/>
        </w:rPr>
        <w:t>11</w:t>
      </w:r>
      <w:r w:rsidR="008022D8">
        <w:rPr>
          <w:rFonts w:ascii="Times New Roman" w:hAnsi="Times New Roman" w:cs="Times New Roman"/>
          <w:sz w:val="26"/>
          <w:szCs w:val="26"/>
        </w:rPr>
        <w:t> 615,1</w:t>
      </w:r>
      <w:r w:rsidR="005F3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3BF6"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F3BF6" w:rsidRPr="007117C0">
        <w:rPr>
          <w:rFonts w:ascii="Times New Roman" w:hAnsi="Times New Roman" w:cs="Times New Roman"/>
          <w:sz w:val="26"/>
          <w:szCs w:val="26"/>
        </w:rPr>
        <w:t>.(</w:t>
      </w:r>
      <w:r w:rsidR="009D6A2C">
        <w:rPr>
          <w:rFonts w:ascii="Times New Roman" w:hAnsi="Times New Roman" w:cs="Times New Roman"/>
          <w:sz w:val="26"/>
          <w:szCs w:val="26"/>
        </w:rPr>
        <w:t>в 2,4 раза)</w:t>
      </w:r>
      <w:r w:rsidR="005F3BF6" w:rsidRPr="007117C0">
        <w:rPr>
          <w:rFonts w:ascii="Times New Roman" w:hAnsi="Times New Roman" w:cs="Times New Roman"/>
          <w:sz w:val="26"/>
          <w:szCs w:val="26"/>
        </w:rPr>
        <w:t>.</w:t>
      </w:r>
    </w:p>
    <w:p w14:paraId="1B45BE24" w14:textId="71CF3D67" w:rsidR="005F3BF6" w:rsidRDefault="005F3BF6" w:rsidP="005F3BF6">
      <w:pPr>
        <w:autoSpaceDE w:val="0"/>
        <w:autoSpaceDN w:val="0"/>
        <w:adjustRightInd w:val="0"/>
        <w:spacing w:after="0"/>
        <w:ind w:left="-284" w:firstLine="710"/>
        <w:jc w:val="both"/>
        <w:rPr>
          <w:rStyle w:val="a7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поступления доходов наблюдается </w:t>
      </w:r>
      <w:r w:rsidR="00BE1354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7117C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всем </w:t>
      </w:r>
      <w:r w:rsidRPr="007117C0">
        <w:rPr>
          <w:rFonts w:ascii="Times New Roman" w:hAnsi="Times New Roman" w:cs="Times New Roman"/>
          <w:sz w:val="26"/>
          <w:szCs w:val="26"/>
        </w:rPr>
        <w:t xml:space="preserve">видам доходов: </w:t>
      </w:r>
      <w:r>
        <w:rPr>
          <w:rFonts w:ascii="Times New Roman" w:hAnsi="Times New Roman" w:cs="Times New Roman"/>
          <w:sz w:val="26"/>
          <w:szCs w:val="26"/>
        </w:rPr>
        <w:t>от сдачи в аренду имущества, составляющего казну муниципальных районов на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A55D15">
        <w:rPr>
          <w:rFonts w:ascii="Times New Roman" w:hAnsi="Times New Roman" w:cs="Times New Roman"/>
          <w:sz w:val="26"/>
          <w:szCs w:val="26"/>
        </w:rPr>
        <w:t>666,7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A55D15">
        <w:rPr>
          <w:rFonts w:ascii="Times New Roman" w:hAnsi="Times New Roman" w:cs="Times New Roman"/>
          <w:sz w:val="26"/>
          <w:szCs w:val="26"/>
        </w:rPr>
        <w:t>в 2,8 раза)</w:t>
      </w:r>
      <w:r w:rsidRPr="007117C0">
        <w:rPr>
          <w:rFonts w:ascii="Times New Roman" w:hAnsi="Times New Roman" w:cs="Times New Roman"/>
          <w:sz w:val="26"/>
          <w:szCs w:val="26"/>
        </w:rPr>
        <w:t xml:space="preserve">, </w:t>
      </w:r>
      <w:r w:rsidR="00A55D15">
        <w:rPr>
          <w:rFonts w:ascii="Times New Roman" w:hAnsi="Times New Roman" w:cs="Times New Roman"/>
          <w:sz w:val="26"/>
          <w:szCs w:val="26"/>
        </w:rPr>
        <w:t xml:space="preserve">от сдачи в аренду имущества, находящегося в оперативном управлении на 328,4 </w:t>
      </w:r>
      <w:proofErr w:type="spellStart"/>
      <w:r w:rsidR="00A55D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55D15">
        <w:rPr>
          <w:rFonts w:ascii="Times New Roman" w:hAnsi="Times New Roman" w:cs="Times New Roman"/>
          <w:sz w:val="26"/>
          <w:szCs w:val="26"/>
        </w:rPr>
        <w:t xml:space="preserve">. (в 1,9 раза), </w:t>
      </w:r>
      <w:r w:rsidR="00A55D15" w:rsidRPr="007117C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55D15">
        <w:rPr>
          <w:rFonts w:ascii="Times New Roman" w:eastAsia="Calibri" w:hAnsi="Times New Roman" w:cs="Times New Roman"/>
          <w:sz w:val="26"/>
          <w:szCs w:val="26"/>
        </w:rPr>
        <w:t xml:space="preserve">доходов, получаемых в виде арендной платы за </w:t>
      </w:r>
      <w:r w:rsidR="00A55D15" w:rsidRPr="007117C0">
        <w:rPr>
          <w:rFonts w:ascii="Times New Roman" w:eastAsia="Calibri" w:hAnsi="Times New Roman" w:cs="Times New Roman"/>
          <w:sz w:val="26"/>
          <w:szCs w:val="26"/>
        </w:rPr>
        <w:t>зем</w:t>
      </w:r>
      <w:r w:rsidR="00A55D15">
        <w:rPr>
          <w:rFonts w:ascii="Times New Roman" w:eastAsia="Calibri" w:hAnsi="Times New Roman" w:cs="Times New Roman"/>
          <w:sz w:val="26"/>
          <w:szCs w:val="26"/>
        </w:rPr>
        <w:t xml:space="preserve">ельные участки – 2 008,7 </w:t>
      </w:r>
      <w:proofErr w:type="spellStart"/>
      <w:r w:rsidR="00A55D15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A55D15">
        <w:rPr>
          <w:rFonts w:ascii="Times New Roman" w:eastAsia="Calibri" w:hAnsi="Times New Roman" w:cs="Times New Roman"/>
          <w:sz w:val="26"/>
          <w:szCs w:val="26"/>
        </w:rPr>
        <w:t>. (</w:t>
      </w:r>
      <w:r w:rsidR="008B1BCE">
        <w:rPr>
          <w:rFonts w:ascii="Times New Roman" w:eastAsia="Calibri" w:hAnsi="Times New Roman" w:cs="Times New Roman"/>
          <w:sz w:val="26"/>
          <w:szCs w:val="26"/>
        </w:rPr>
        <w:t>53,8</w:t>
      </w:r>
      <w:r w:rsidR="00A55D15">
        <w:rPr>
          <w:rFonts w:ascii="Times New Roman" w:eastAsia="Calibri" w:hAnsi="Times New Roman" w:cs="Times New Roman"/>
          <w:sz w:val="26"/>
          <w:szCs w:val="26"/>
        </w:rPr>
        <w:t xml:space="preserve"> %)</w:t>
      </w:r>
      <w:r w:rsidR="00A55D15" w:rsidRPr="007117C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117C0">
        <w:rPr>
          <w:rFonts w:ascii="Times New Roman" w:hAnsi="Times New Roman" w:cs="Times New Roman"/>
          <w:sz w:val="26"/>
          <w:szCs w:val="26"/>
        </w:rPr>
        <w:t xml:space="preserve">прочим поступлениям от использования имущества на </w:t>
      </w:r>
      <w:r w:rsidR="00A55D15">
        <w:rPr>
          <w:rFonts w:ascii="Times New Roman" w:hAnsi="Times New Roman" w:cs="Times New Roman"/>
          <w:sz w:val="26"/>
          <w:szCs w:val="26"/>
        </w:rPr>
        <w:t>6 515,1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A55D15">
        <w:rPr>
          <w:rFonts w:ascii="Times New Roman" w:hAnsi="Times New Roman" w:cs="Times New Roman"/>
          <w:sz w:val="26"/>
          <w:szCs w:val="26"/>
        </w:rPr>
        <w:t>в 3,1 раза</w:t>
      </w:r>
      <w:r w:rsidRPr="007117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доходам от продажи имущества и земельных участков на </w:t>
      </w:r>
      <w:r w:rsidR="008022D8">
        <w:rPr>
          <w:rFonts w:ascii="Times New Roman" w:hAnsi="Times New Roman" w:cs="Times New Roman"/>
          <w:sz w:val="26"/>
          <w:szCs w:val="26"/>
        </w:rPr>
        <w:t>2</w:t>
      </w:r>
      <w:r w:rsidR="00BB6115">
        <w:rPr>
          <w:rFonts w:ascii="Times New Roman" w:hAnsi="Times New Roman" w:cs="Times New Roman"/>
          <w:sz w:val="26"/>
          <w:szCs w:val="26"/>
        </w:rPr>
        <w:t> 231,3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r w:rsidR="00AD24AE">
        <w:rPr>
          <w:rFonts w:ascii="Times New Roman" w:hAnsi="Times New Roman" w:cs="Times New Roman"/>
          <w:sz w:val="26"/>
          <w:szCs w:val="26"/>
        </w:rPr>
        <w:t xml:space="preserve">в </w:t>
      </w:r>
      <w:r w:rsidR="00BB6115">
        <w:rPr>
          <w:rFonts w:ascii="Times New Roman" w:hAnsi="Times New Roman" w:cs="Times New Roman"/>
          <w:sz w:val="26"/>
          <w:szCs w:val="26"/>
        </w:rPr>
        <w:t>7,4</w:t>
      </w:r>
      <w:r w:rsidR="00AD24AE">
        <w:rPr>
          <w:rFonts w:ascii="Times New Roman" w:hAnsi="Times New Roman" w:cs="Times New Roman"/>
          <w:sz w:val="26"/>
          <w:szCs w:val="26"/>
        </w:rPr>
        <w:t xml:space="preserve"> раза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BB61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115">
        <w:rPr>
          <w:rFonts w:ascii="Times New Roman" w:hAnsi="Times New Roman" w:cs="Times New Roman"/>
          <w:sz w:val="26"/>
          <w:szCs w:val="26"/>
        </w:rPr>
        <w:t>С</w:t>
      </w:r>
      <w:r w:rsidR="00BB6115" w:rsidRPr="000850C9">
        <w:rPr>
          <w:rFonts w:ascii="Times New Roman" w:eastAsia="Calibri" w:hAnsi="Times New Roman" w:cs="Times New Roman"/>
          <w:sz w:val="26"/>
          <w:szCs w:val="26"/>
        </w:rPr>
        <w:t>нижение</w:t>
      </w:r>
      <w:r w:rsidR="00BB61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BB6115" w:rsidRPr="007117C0">
        <w:rPr>
          <w:rFonts w:ascii="Times New Roman" w:eastAsia="Calibri" w:hAnsi="Times New Roman" w:cs="Times New Roman"/>
          <w:sz w:val="26"/>
          <w:szCs w:val="26"/>
        </w:rPr>
        <w:t xml:space="preserve">поступлений </w:t>
      </w:r>
      <w:r w:rsidR="00BB6115">
        <w:rPr>
          <w:rFonts w:ascii="Times New Roman" w:eastAsia="Calibri" w:hAnsi="Times New Roman" w:cs="Times New Roman"/>
          <w:sz w:val="26"/>
          <w:szCs w:val="26"/>
        </w:rPr>
        <w:t xml:space="preserve">наблюдается по прочим неналоговым доходам - на 1,4 </w:t>
      </w:r>
      <w:proofErr w:type="spellStart"/>
      <w:r w:rsidR="00BB6115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BB6115">
        <w:rPr>
          <w:rFonts w:ascii="Times New Roman" w:eastAsia="Calibri" w:hAnsi="Times New Roman" w:cs="Times New Roman"/>
          <w:sz w:val="26"/>
          <w:szCs w:val="26"/>
        </w:rPr>
        <w:t xml:space="preserve">. (1,9 %), </w:t>
      </w:r>
      <w:r>
        <w:rPr>
          <w:rFonts w:ascii="Times New Roman" w:hAnsi="Times New Roman" w:cs="Times New Roman"/>
          <w:sz w:val="26"/>
          <w:szCs w:val="26"/>
        </w:rPr>
        <w:t xml:space="preserve">штрафным санкциям на </w:t>
      </w:r>
      <w:r w:rsidR="00BB6115">
        <w:rPr>
          <w:rFonts w:ascii="Times New Roman" w:hAnsi="Times New Roman" w:cs="Times New Roman"/>
          <w:sz w:val="26"/>
          <w:szCs w:val="26"/>
        </w:rPr>
        <w:t>1</w:t>
      </w:r>
      <w:r w:rsidR="00AD24AE">
        <w:rPr>
          <w:rFonts w:ascii="Times New Roman" w:hAnsi="Times New Roman" w:cs="Times New Roman"/>
          <w:sz w:val="26"/>
          <w:szCs w:val="26"/>
        </w:rPr>
        <w:t>3</w:t>
      </w:r>
      <w:r w:rsidR="00BB6115">
        <w:rPr>
          <w:rFonts w:ascii="Times New Roman" w:hAnsi="Times New Roman" w:cs="Times New Roman"/>
          <w:sz w:val="26"/>
          <w:szCs w:val="26"/>
        </w:rPr>
        <w:t>3,7</w:t>
      </w:r>
      <w:r w:rsidR="00AD24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r w:rsidR="00BB6115">
        <w:rPr>
          <w:rFonts w:ascii="Times New Roman" w:hAnsi="Times New Roman" w:cs="Times New Roman"/>
          <w:sz w:val="26"/>
          <w:szCs w:val="26"/>
        </w:rPr>
        <w:t>95,5</w:t>
      </w:r>
      <w:r>
        <w:rPr>
          <w:rFonts w:ascii="Times New Roman" w:hAnsi="Times New Roman" w:cs="Times New Roman"/>
          <w:sz w:val="26"/>
          <w:szCs w:val="26"/>
        </w:rPr>
        <w:t xml:space="preserve"> %)</w:t>
      </w:r>
      <w:r w:rsidR="00BB611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Причины </w:t>
      </w:r>
      <w:r w:rsidR="00AD24AE">
        <w:rPr>
          <w:rFonts w:ascii="Times New Roman" w:eastAsia="Calibri" w:hAnsi="Times New Roman" w:cs="Times New Roman"/>
          <w:sz w:val="26"/>
          <w:szCs w:val="26"/>
        </w:rPr>
        <w:t xml:space="preserve">значительного </w:t>
      </w:r>
      <w:r>
        <w:rPr>
          <w:rFonts w:ascii="Times New Roman" w:eastAsia="Calibri" w:hAnsi="Times New Roman" w:cs="Times New Roman"/>
          <w:sz w:val="26"/>
          <w:szCs w:val="26"/>
        </w:rPr>
        <w:t>роста доходов в поясн</w:t>
      </w:r>
      <w:r w:rsidRPr="007117C0">
        <w:rPr>
          <w:rFonts w:ascii="Times New Roman" w:eastAsia="Calibri" w:hAnsi="Times New Roman" w:cs="Times New Roman"/>
          <w:sz w:val="26"/>
          <w:szCs w:val="26"/>
        </w:rPr>
        <w:t>ительной записке к отчету об исполнении бюджета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="0068205F" w:rsidRPr="0068205F">
        <w:rPr>
          <w:rFonts w:ascii="Times New Roman" w:hAnsi="Times New Roman" w:cs="Times New Roman"/>
          <w:sz w:val="26"/>
          <w:szCs w:val="26"/>
        </w:rPr>
        <w:t xml:space="preserve"> </w:t>
      </w:r>
      <w:r w:rsidR="0068205F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Pr="007117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17C0">
        <w:rPr>
          <w:rStyle w:val="a7"/>
          <w:rFonts w:ascii="Times New Roman" w:eastAsia="Calibri" w:hAnsi="Times New Roman" w:cs="Times New Roman"/>
          <w:b/>
          <w:sz w:val="26"/>
          <w:szCs w:val="26"/>
        </w:rPr>
        <w:t>не указаны.</w:t>
      </w:r>
    </w:p>
    <w:p w14:paraId="5D9C3B7A" w14:textId="233BAC1C" w:rsidR="005F3BF6" w:rsidRPr="007117C0" w:rsidRDefault="005F3BF6" w:rsidP="005F3BF6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6C3ACA">
        <w:rPr>
          <w:rFonts w:ascii="Times New Roman" w:hAnsi="Times New Roman" w:cs="Times New Roman"/>
          <w:sz w:val="26"/>
          <w:szCs w:val="26"/>
        </w:rPr>
        <w:t xml:space="preserve">1. </w:t>
      </w:r>
      <w:r w:rsidRPr="007117C0">
        <w:rPr>
          <w:rFonts w:ascii="Times New Roman" w:hAnsi="Times New Roman" w:cs="Times New Roman"/>
          <w:sz w:val="26"/>
          <w:szCs w:val="26"/>
        </w:rPr>
        <w:t>Сумма начисленной арендной платы от сдачи в аренду имущества за 202</w:t>
      </w:r>
      <w:r w:rsidR="00DE1224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9845D3">
        <w:rPr>
          <w:rFonts w:ascii="Times New Roman" w:hAnsi="Times New Roman" w:cs="Times New Roman"/>
          <w:sz w:val="26"/>
          <w:szCs w:val="26"/>
        </w:rPr>
        <w:t>1 </w:t>
      </w:r>
      <w:r w:rsidRPr="007117C0">
        <w:rPr>
          <w:rFonts w:ascii="Times New Roman" w:hAnsi="Times New Roman" w:cs="Times New Roman"/>
          <w:sz w:val="26"/>
          <w:szCs w:val="26"/>
        </w:rPr>
        <w:t>7</w:t>
      </w:r>
      <w:r w:rsidR="009845D3">
        <w:rPr>
          <w:rFonts w:ascii="Times New Roman" w:hAnsi="Times New Roman" w:cs="Times New Roman"/>
          <w:sz w:val="26"/>
          <w:szCs w:val="26"/>
        </w:rPr>
        <w:t>36,9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r w:rsidR="00A025BF">
        <w:rPr>
          <w:rFonts w:ascii="Times New Roman" w:hAnsi="Times New Roman" w:cs="Times New Roman"/>
          <w:sz w:val="26"/>
          <w:szCs w:val="26"/>
        </w:rPr>
        <w:t>лей</w:t>
      </w:r>
      <w:proofErr w:type="spellEnd"/>
      <w:proofErr w:type="gramEnd"/>
      <w:r w:rsidRPr="007117C0">
        <w:rPr>
          <w:rFonts w:ascii="Times New Roman" w:hAnsi="Times New Roman" w:cs="Times New Roman"/>
          <w:sz w:val="26"/>
          <w:szCs w:val="26"/>
        </w:rPr>
        <w:t xml:space="preserve">, поступило арендной платы – </w:t>
      </w:r>
      <w:r w:rsidR="00A025BF">
        <w:rPr>
          <w:rFonts w:ascii="Times New Roman" w:hAnsi="Times New Roman" w:cs="Times New Roman"/>
          <w:sz w:val="26"/>
          <w:szCs w:val="26"/>
        </w:rPr>
        <w:t>1 </w:t>
      </w:r>
      <w:r w:rsidRPr="007117C0">
        <w:rPr>
          <w:rFonts w:ascii="Times New Roman" w:hAnsi="Times New Roman" w:cs="Times New Roman"/>
          <w:sz w:val="26"/>
          <w:szCs w:val="26"/>
        </w:rPr>
        <w:t>7</w:t>
      </w:r>
      <w:r w:rsidR="00A025BF">
        <w:rPr>
          <w:rFonts w:ascii="Times New Roman" w:hAnsi="Times New Roman" w:cs="Times New Roman"/>
          <w:sz w:val="26"/>
          <w:szCs w:val="26"/>
        </w:rPr>
        <w:t>48,4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тыс. рублей. Задолженност</w:t>
      </w:r>
      <w:r w:rsidR="00A025BF">
        <w:rPr>
          <w:rFonts w:ascii="Times New Roman" w:hAnsi="Times New Roman" w:cs="Times New Roman"/>
          <w:sz w:val="26"/>
          <w:szCs w:val="26"/>
        </w:rPr>
        <w:t>и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по арендной плате на 01.01.202</w:t>
      </w:r>
      <w:r w:rsidR="00A025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A025BF">
        <w:rPr>
          <w:rFonts w:ascii="Times New Roman" w:hAnsi="Times New Roman" w:cs="Times New Roman"/>
          <w:sz w:val="26"/>
          <w:szCs w:val="26"/>
        </w:rPr>
        <w:t>нет.</w:t>
      </w:r>
      <w:r w:rsidRPr="007117C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0150A29" w14:textId="46A66F42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2. Сумма начисленной арендной платы за земельные участки составила за 202</w:t>
      </w:r>
      <w:r w:rsidR="00A025BF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 </w:t>
      </w:r>
      <w:r w:rsidR="00A025BF">
        <w:rPr>
          <w:rFonts w:ascii="Times New Roman" w:hAnsi="Times New Roman" w:cs="Times New Roman"/>
          <w:sz w:val="26"/>
          <w:szCs w:val="26"/>
        </w:rPr>
        <w:t>6 311,6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тыс.</w:t>
      </w:r>
      <w:r w:rsidR="00A025BF"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рублей,</w:t>
      </w:r>
      <w:r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Pr="007117C0">
        <w:rPr>
          <w:rFonts w:ascii="Times New Roman" w:hAnsi="Times New Roman" w:cs="Times New Roman"/>
          <w:sz w:val="26"/>
          <w:szCs w:val="26"/>
        </w:rPr>
        <w:t xml:space="preserve"> – </w:t>
      </w:r>
      <w:r w:rsidR="00A025BF">
        <w:rPr>
          <w:rFonts w:ascii="Times New Roman" w:hAnsi="Times New Roman" w:cs="Times New Roman"/>
          <w:sz w:val="26"/>
          <w:szCs w:val="26"/>
        </w:rPr>
        <w:t>5 745,6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14:paraId="7233B2A4" w14:textId="4B89E19C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Сумма задолженности по арендной плате </w:t>
      </w:r>
      <w:r w:rsidR="00A025BF" w:rsidRPr="007117C0">
        <w:rPr>
          <w:rFonts w:ascii="Times New Roman" w:hAnsi="Times New Roman" w:cs="Times New Roman"/>
          <w:sz w:val="26"/>
          <w:szCs w:val="26"/>
        </w:rPr>
        <w:t xml:space="preserve">за земельные участки </w:t>
      </w:r>
      <w:r w:rsidRPr="007117C0">
        <w:rPr>
          <w:rFonts w:ascii="Times New Roman" w:hAnsi="Times New Roman" w:cs="Times New Roman"/>
          <w:sz w:val="26"/>
          <w:szCs w:val="26"/>
        </w:rPr>
        <w:t>на 01.01.202</w:t>
      </w:r>
      <w:r w:rsidR="00A025BF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5BF">
        <w:rPr>
          <w:rFonts w:ascii="Times New Roman" w:hAnsi="Times New Roman" w:cs="Times New Roman"/>
          <w:sz w:val="26"/>
          <w:szCs w:val="26"/>
        </w:rPr>
        <w:t>896,8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</w:t>
      </w:r>
    </w:p>
    <w:p w14:paraId="44591F36" w14:textId="36A70A44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По сравнению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025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годом сумма задолженности </w:t>
      </w:r>
      <w:r>
        <w:rPr>
          <w:rFonts w:ascii="Times New Roman" w:hAnsi="Times New Roman" w:cs="Times New Roman"/>
          <w:sz w:val="26"/>
          <w:szCs w:val="26"/>
        </w:rPr>
        <w:t xml:space="preserve">возросла </w:t>
      </w:r>
      <w:r w:rsidRPr="007117C0">
        <w:rPr>
          <w:rFonts w:ascii="Times New Roman" w:hAnsi="Times New Roman" w:cs="Times New Roman"/>
          <w:sz w:val="26"/>
          <w:szCs w:val="26"/>
        </w:rPr>
        <w:t xml:space="preserve">на </w:t>
      </w:r>
      <w:r w:rsidR="00A025BF">
        <w:rPr>
          <w:rFonts w:ascii="Times New Roman" w:hAnsi="Times New Roman" w:cs="Times New Roman"/>
          <w:sz w:val="26"/>
          <w:szCs w:val="26"/>
        </w:rPr>
        <w:t>542,3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</w:t>
      </w:r>
      <w:r w:rsidR="00A025BF">
        <w:rPr>
          <w:rFonts w:ascii="Times New Roman" w:hAnsi="Times New Roman" w:cs="Times New Roman"/>
          <w:sz w:val="26"/>
          <w:szCs w:val="26"/>
        </w:rPr>
        <w:t>в 2,5 раза)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 w:rsidR="00A025BF">
        <w:rPr>
          <w:rFonts w:ascii="Times New Roman" w:hAnsi="Times New Roman" w:cs="Times New Roman"/>
          <w:sz w:val="26"/>
          <w:szCs w:val="26"/>
        </w:rPr>
        <w:t>З</w:t>
      </w:r>
      <w:r w:rsidRPr="007117C0">
        <w:rPr>
          <w:rFonts w:ascii="Times New Roman" w:hAnsi="Times New Roman" w:cs="Times New Roman"/>
          <w:sz w:val="26"/>
          <w:szCs w:val="26"/>
        </w:rPr>
        <w:t>адолженность по арендной плате за земельные участки на 01.01.202</w:t>
      </w:r>
      <w:r w:rsidR="00A025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117C0">
        <w:rPr>
          <w:rFonts w:ascii="Times New Roman" w:hAnsi="Times New Roman" w:cs="Times New Roman"/>
          <w:sz w:val="26"/>
          <w:szCs w:val="26"/>
        </w:rPr>
        <w:t>учтена в балансе комитета.</w:t>
      </w:r>
    </w:p>
    <w:p w14:paraId="2A0F282B" w14:textId="3D5DBA29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 xml:space="preserve">3. Прочие поступления от использования имущества составили </w:t>
      </w:r>
      <w:r w:rsidR="00A025BF">
        <w:rPr>
          <w:rFonts w:ascii="Times New Roman" w:hAnsi="Times New Roman" w:cs="Times New Roman"/>
          <w:sz w:val="26"/>
          <w:szCs w:val="26"/>
        </w:rPr>
        <w:t>9 668,8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– сбор за пользование жилыми помещениями (плата за наем)</w:t>
      </w:r>
      <w:r w:rsidR="00A025BF">
        <w:rPr>
          <w:rFonts w:ascii="Times New Roman" w:hAnsi="Times New Roman" w:cs="Times New Roman"/>
          <w:sz w:val="26"/>
          <w:szCs w:val="26"/>
        </w:rPr>
        <w:t>.</w:t>
      </w:r>
      <w:r w:rsidRPr="007117C0">
        <w:rPr>
          <w:rFonts w:ascii="Times New Roman" w:hAnsi="Times New Roman" w:cs="Times New Roman"/>
          <w:sz w:val="26"/>
          <w:szCs w:val="26"/>
        </w:rPr>
        <w:t xml:space="preserve"> Задолженность по оплате за наем на 01.01.202</w:t>
      </w:r>
      <w:r w:rsidR="00A025BF">
        <w:rPr>
          <w:rFonts w:ascii="Times New Roman" w:hAnsi="Times New Roman" w:cs="Times New Roman"/>
          <w:sz w:val="26"/>
          <w:szCs w:val="26"/>
        </w:rPr>
        <w:t>3</w:t>
      </w:r>
      <w:r w:rsidRPr="007117C0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A025BF">
        <w:rPr>
          <w:rFonts w:ascii="Times New Roman" w:hAnsi="Times New Roman" w:cs="Times New Roman"/>
          <w:sz w:val="26"/>
          <w:szCs w:val="26"/>
        </w:rPr>
        <w:t>4 247,5</w:t>
      </w:r>
      <w:r w:rsidRPr="007117C0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025BF">
        <w:rPr>
          <w:rFonts w:ascii="Times New Roman" w:hAnsi="Times New Roman" w:cs="Times New Roman"/>
          <w:sz w:val="26"/>
          <w:szCs w:val="26"/>
        </w:rPr>
        <w:t>рост</w:t>
      </w:r>
      <w:r w:rsidRPr="007117C0">
        <w:rPr>
          <w:rFonts w:ascii="Times New Roman" w:hAnsi="Times New Roman" w:cs="Times New Roman"/>
          <w:sz w:val="26"/>
          <w:szCs w:val="26"/>
        </w:rPr>
        <w:t xml:space="preserve"> к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025BF">
        <w:rPr>
          <w:rFonts w:ascii="Times New Roman" w:hAnsi="Times New Roman" w:cs="Times New Roman"/>
          <w:sz w:val="26"/>
          <w:szCs w:val="26"/>
        </w:rPr>
        <w:t>1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A025BF">
        <w:rPr>
          <w:rFonts w:ascii="Times New Roman" w:hAnsi="Times New Roman" w:cs="Times New Roman"/>
          <w:sz w:val="26"/>
          <w:szCs w:val="26"/>
        </w:rPr>
        <w:t>1 585,9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</w:t>
      </w:r>
      <w:r w:rsidR="00A025BF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5BF">
        <w:rPr>
          <w:rFonts w:ascii="Times New Roman" w:hAnsi="Times New Roman" w:cs="Times New Roman"/>
          <w:sz w:val="26"/>
          <w:szCs w:val="26"/>
        </w:rPr>
        <w:t>Кроме того,</w:t>
      </w:r>
      <w:r>
        <w:rPr>
          <w:rFonts w:ascii="Times New Roman" w:hAnsi="Times New Roman" w:cs="Times New Roman"/>
          <w:sz w:val="26"/>
          <w:szCs w:val="26"/>
        </w:rPr>
        <w:t xml:space="preserve"> списано нереальной к взысканию задолженности на сумму </w:t>
      </w:r>
      <w:r w:rsidR="00A025BF">
        <w:rPr>
          <w:rFonts w:ascii="Times New Roman" w:hAnsi="Times New Roman" w:cs="Times New Roman"/>
          <w:sz w:val="26"/>
          <w:szCs w:val="26"/>
        </w:rPr>
        <w:t>143,5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284D363" w14:textId="172D69C2" w:rsidR="005F3BF6" w:rsidRPr="007117C0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4. На основании решений муниципального Собрания переданы по договорам в безвозмездное пользование помещения общей площадью 1 </w:t>
      </w:r>
      <w:r>
        <w:rPr>
          <w:rFonts w:ascii="Times New Roman" w:hAnsi="Times New Roman" w:cs="Times New Roman"/>
          <w:sz w:val="26"/>
          <w:szCs w:val="26"/>
        </w:rPr>
        <w:t>8</w:t>
      </w:r>
      <w:r w:rsidR="00A025B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,</w:t>
      </w:r>
      <w:r w:rsidR="00A025B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кв.м., </w:t>
      </w:r>
      <w:r w:rsidRPr="007117C0">
        <w:rPr>
          <w:rFonts w:ascii="Times New Roman" w:hAnsi="Times New Roman" w:cs="Times New Roman"/>
          <w:sz w:val="26"/>
          <w:szCs w:val="26"/>
        </w:rPr>
        <w:lastRenderedPageBreak/>
        <w:t xml:space="preserve">асфальтированная площадка площадью 4500 кв.м., система видеонаблюдения стоимостью 149,7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  Потери бюджета района в 202</w:t>
      </w:r>
      <w:r w:rsidR="00A025BF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от предоставления льгот от сдачи в аренду имущества, находящегося в оперативном управлении </w:t>
      </w:r>
      <w:r w:rsidR="00A025BF">
        <w:rPr>
          <w:rFonts w:ascii="Times New Roman" w:hAnsi="Times New Roman" w:cs="Times New Roman"/>
          <w:sz w:val="26"/>
          <w:szCs w:val="26"/>
        </w:rPr>
        <w:t>округа</w:t>
      </w:r>
      <w:r w:rsidRPr="007117C0">
        <w:rPr>
          <w:rFonts w:ascii="Times New Roman" w:hAnsi="Times New Roman" w:cs="Times New Roman"/>
          <w:sz w:val="26"/>
          <w:szCs w:val="26"/>
        </w:rPr>
        <w:t xml:space="preserve">, составили    </w:t>
      </w:r>
      <w:r w:rsidR="00A025BF">
        <w:rPr>
          <w:rFonts w:ascii="Times New Roman" w:hAnsi="Times New Roman" w:cs="Times New Roman"/>
          <w:sz w:val="26"/>
          <w:szCs w:val="26"/>
        </w:rPr>
        <w:t>745,2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>тыс. руб., из них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7C0">
        <w:rPr>
          <w:rFonts w:ascii="Times New Roman" w:hAnsi="Times New Roman" w:cs="Times New Roman"/>
          <w:sz w:val="26"/>
          <w:szCs w:val="26"/>
        </w:rPr>
        <w:t xml:space="preserve">ГБУЗ АО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>Виноградовская ЦРБ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117C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400,1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(5</w:t>
      </w:r>
      <w:r w:rsidR="00A025BF">
        <w:rPr>
          <w:rFonts w:ascii="Times New Roman" w:hAnsi="Times New Roman" w:cs="Times New Roman"/>
          <w:sz w:val="26"/>
          <w:szCs w:val="26"/>
        </w:rPr>
        <w:t>3,7</w:t>
      </w:r>
      <w:r w:rsidRPr="007117C0">
        <w:rPr>
          <w:rFonts w:ascii="Times New Roman" w:hAnsi="Times New Roman" w:cs="Times New Roman"/>
          <w:sz w:val="26"/>
          <w:szCs w:val="26"/>
        </w:rPr>
        <w:t xml:space="preserve"> % от общей суммы), ГУ УПФ РФ – 128,6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7C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117C0">
        <w:rPr>
          <w:rFonts w:ascii="Times New Roman" w:hAnsi="Times New Roman" w:cs="Times New Roman"/>
          <w:sz w:val="26"/>
          <w:szCs w:val="26"/>
        </w:rPr>
        <w:t>. (1</w:t>
      </w:r>
      <w:r w:rsidR="00A025BF">
        <w:rPr>
          <w:rFonts w:ascii="Times New Roman" w:hAnsi="Times New Roman" w:cs="Times New Roman"/>
          <w:sz w:val="26"/>
          <w:szCs w:val="26"/>
        </w:rPr>
        <w:t>7,3</w:t>
      </w:r>
      <w:r w:rsidRPr="007117C0">
        <w:rPr>
          <w:rFonts w:ascii="Times New Roman" w:hAnsi="Times New Roman" w:cs="Times New Roman"/>
          <w:sz w:val="26"/>
          <w:szCs w:val="26"/>
        </w:rPr>
        <w:t xml:space="preserve"> % от общей суммы).</w:t>
      </w:r>
    </w:p>
    <w:p w14:paraId="5CAE47AB" w14:textId="1D8EE3B3" w:rsidR="005F3BF6" w:rsidRDefault="005F3BF6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117C0">
        <w:rPr>
          <w:rFonts w:ascii="Times New Roman" w:hAnsi="Times New Roman" w:cs="Times New Roman"/>
          <w:sz w:val="26"/>
          <w:szCs w:val="26"/>
        </w:rPr>
        <w:t>В 202</w:t>
      </w:r>
      <w:r w:rsidR="00A025BF">
        <w:rPr>
          <w:rFonts w:ascii="Times New Roman" w:hAnsi="Times New Roman" w:cs="Times New Roman"/>
          <w:sz w:val="26"/>
          <w:szCs w:val="26"/>
        </w:rPr>
        <w:t>2</w:t>
      </w:r>
      <w:r w:rsidRPr="007117C0">
        <w:rPr>
          <w:rFonts w:ascii="Times New Roman" w:hAnsi="Times New Roman" w:cs="Times New Roman"/>
          <w:sz w:val="26"/>
          <w:szCs w:val="26"/>
        </w:rPr>
        <w:t xml:space="preserve"> году льготы по арендной плате за землю не предоставлялись, т.к. не было обращений и предоставления соответствующих документов.</w:t>
      </w:r>
    </w:p>
    <w:p w14:paraId="0DC21E70" w14:textId="77777777" w:rsidR="00044925" w:rsidRDefault="00044925" w:rsidP="005F3BF6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73AA196A" w14:textId="556E9F1B" w:rsidR="00044925" w:rsidRPr="007117C0" w:rsidRDefault="00044925" w:rsidP="00044925">
      <w:pPr>
        <w:spacing w:after="0"/>
        <w:ind w:left="-284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117C0">
        <w:rPr>
          <w:rFonts w:ascii="Times New Roman" w:hAnsi="Times New Roman" w:cs="Times New Roman"/>
          <w:b/>
          <w:sz w:val="26"/>
          <w:szCs w:val="26"/>
        </w:rPr>
        <w:t>. Расходы районного бюджета в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117C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5F9DF78F" w14:textId="77777777" w:rsidR="00044925" w:rsidRPr="007117C0" w:rsidRDefault="00044925" w:rsidP="00044925">
      <w:pPr>
        <w:spacing w:after="0"/>
        <w:ind w:left="-284" w:firstLine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D4F608" w14:textId="77777777" w:rsidR="00044925" w:rsidRPr="00C50C05" w:rsidRDefault="00044925" w:rsidP="0004492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50C05">
        <w:rPr>
          <w:rFonts w:ascii="Times New Roman" w:hAnsi="Times New Roman"/>
          <w:sz w:val="26"/>
          <w:szCs w:val="26"/>
        </w:rPr>
        <w:t xml:space="preserve">Согласно предоставленному отчету, расходы бюджета </w:t>
      </w:r>
      <w:r>
        <w:rPr>
          <w:rFonts w:ascii="Times New Roman" w:hAnsi="Times New Roman"/>
          <w:sz w:val="26"/>
          <w:szCs w:val="26"/>
        </w:rPr>
        <w:t>округа</w:t>
      </w:r>
      <w:r w:rsidRPr="00C50C05">
        <w:rPr>
          <w:rFonts w:ascii="Times New Roman" w:hAnsi="Times New Roman"/>
          <w:sz w:val="26"/>
          <w:szCs w:val="26"/>
        </w:rPr>
        <w:t xml:space="preserve"> за 202</w:t>
      </w:r>
      <w:r>
        <w:rPr>
          <w:rFonts w:ascii="Times New Roman" w:hAnsi="Times New Roman"/>
          <w:sz w:val="26"/>
          <w:szCs w:val="26"/>
        </w:rPr>
        <w:t>2</w:t>
      </w:r>
      <w:r w:rsidRPr="00C50C05">
        <w:rPr>
          <w:rFonts w:ascii="Times New Roman" w:hAnsi="Times New Roman"/>
          <w:sz w:val="26"/>
          <w:szCs w:val="26"/>
        </w:rPr>
        <w:t xml:space="preserve"> год произведены в объеме </w:t>
      </w:r>
      <w:r>
        <w:rPr>
          <w:rFonts w:ascii="Times New Roman" w:hAnsi="Times New Roman"/>
          <w:sz w:val="26"/>
          <w:szCs w:val="26"/>
        </w:rPr>
        <w:t xml:space="preserve">1 045 298,8 </w:t>
      </w:r>
      <w:proofErr w:type="spellStart"/>
      <w:r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/>
          <w:sz w:val="26"/>
          <w:szCs w:val="26"/>
        </w:rPr>
        <w:t>., что составляет 9</w:t>
      </w:r>
      <w:r>
        <w:rPr>
          <w:rFonts w:ascii="Times New Roman" w:hAnsi="Times New Roman"/>
          <w:sz w:val="26"/>
          <w:szCs w:val="26"/>
        </w:rPr>
        <w:t>6,8</w:t>
      </w:r>
      <w:r w:rsidRPr="00C50C05">
        <w:rPr>
          <w:rFonts w:ascii="Times New Roman" w:hAnsi="Times New Roman"/>
          <w:sz w:val="26"/>
          <w:szCs w:val="26"/>
        </w:rPr>
        <w:t xml:space="preserve"> % к бюджетным ассигнованиям, утвержденным решением </w:t>
      </w:r>
      <w:r>
        <w:rPr>
          <w:rFonts w:ascii="Times New Roman" w:hAnsi="Times New Roman"/>
          <w:sz w:val="26"/>
          <w:szCs w:val="26"/>
        </w:rPr>
        <w:t>о</w:t>
      </w:r>
      <w:r w:rsidRPr="00C50C05">
        <w:rPr>
          <w:rFonts w:ascii="Times New Roman" w:hAnsi="Times New Roman"/>
          <w:sz w:val="26"/>
          <w:szCs w:val="26"/>
        </w:rPr>
        <w:t xml:space="preserve"> бюджете и 9</w:t>
      </w:r>
      <w:r>
        <w:rPr>
          <w:rFonts w:ascii="Times New Roman" w:hAnsi="Times New Roman"/>
          <w:sz w:val="26"/>
          <w:szCs w:val="26"/>
        </w:rPr>
        <w:t>8,7</w:t>
      </w:r>
      <w:r w:rsidRPr="00C50C05">
        <w:rPr>
          <w:rFonts w:ascii="Times New Roman" w:hAnsi="Times New Roman"/>
          <w:sz w:val="26"/>
          <w:szCs w:val="26"/>
        </w:rPr>
        <w:t xml:space="preserve"> % к показателям уточненной бюджетной росписи расходов бюджета</w:t>
      </w:r>
      <w:r>
        <w:rPr>
          <w:rFonts w:ascii="Times New Roman" w:hAnsi="Times New Roman"/>
          <w:sz w:val="26"/>
          <w:szCs w:val="26"/>
        </w:rPr>
        <w:t xml:space="preserve"> округа</w:t>
      </w:r>
      <w:r w:rsidRPr="00C50C05">
        <w:rPr>
          <w:rFonts w:ascii="Times New Roman" w:hAnsi="Times New Roman"/>
          <w:sz w:val="26"/>
          <w:szCs w:val="26"/>
        </w:rPr>
        <w:t xml:space="preserve"> на год и кассовому плану исполнения бюджета по состоянию на 31.12.202</w:t>
      </w:r>
      <w:r>
        <w:rPr>
          <w:rFonts w:ascii="Times New Roman" w:hAnsi="Times New Roman"/>
          <w:sz w:val="26"/>
          <w:szCs w:val="26"/>
        </w:rPr>
        <w:t>2</w:t>
      </w:r>
      <w:r w:rsidRPr="00C50C05">
        <w:rPr>
          <w:rFonts w:ascii="Times New Roman" w:hAnsi="Times New Roman"/>
          <w:sz w:val="26"/>
          <w:szCs w:val="26"/>
        </w:rPr>
        <w:t xml:space="preserve"> г., в том числе по разделам:</w:t>
      </w:r>
    </w:p>
    <w:p w14:paraId="62CA0904" w14:textId="40EF69FC" w:rsidR="00044925" w:rsidRDefault="00044925" w:rsidP="00044925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044925">
        <w:rPr>
          <w:rFonts w:ascii="Times New Roman" w:hAnsi="Times New Roman"/>
          <w:sz w:val="20"/>
          <w:szCs w:val="20"/>
        </w:rPr>
        <w:t>тыс.руб</w:t>
      </w:r>
      <w:proofErr w:type="spellEnd"/>
      <w:r w:rsidRPr="00044925">
        <w:rPr>
          <w:rFonts w:ascii="Times New Roman" w:hAnsi="Times New Roman"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56"/>
        <w:gridCol w:w="1604"/>
        <w:gridCol w:w="1265"/>
        <w:gridCol w:w="958"/>
      </w:tblGrid>
      <w:tr w:rsidR="00044925" w:rsidRPr="00C50C05" w14:paraId="19ECCA07" w14:textId="77777777" w:rsidTr="005F1DCF">
        <w:tc>
          <w:tcPr>
            <w:tcW w:w="4068" w:type="dxa"/>
            <w:vMerge w:val="restart"/>
            <w:shd w:val="clear" w:color="auto" w:fill="auto"/>
          </w:tcPr>
          <w:p w14:paraId="7BC8D968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3496DC1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Уточненная бюджетная роспись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13047270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Факт за   202</w:t>
            </w:r>
            <w:r>
              <w:rPr>
                <w:rFonts w:ascii="Times New Roman" w:hAnsi="Times New Roman" w:cs="Times New Roman"/>
              </w:rPr>
              <w:t>2</w:t>
            </w:r>
            <w:r w:rsidRPr="00C50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2CA6E6B0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44925" w:rsidRPr="00C50C05" w14:paraId="6115BF50" w14:textId="77777777" w:rsidTr="005F1DCF">
        <w:tc>
          <w:tcPr>
            <w:tcW w:w="4068" w:type="dxa"/>
            <w:vMerge/>
            <w:shd w:val="clear" w:color="auto" w:fill="auto"/>
          </w:tcPr>
          <w:p w14:paraId="2C0F2B16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14:paraId="5CF4BBD7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14:paraId="33D7009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5A3DB63B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C0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50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0C84E36F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C05">
              <w:rPr>
                <w:rFonts w:ascii="Times New Roman" w:hAnsi="Times New Roman" w:cs="Times New Roman"/>
              </w:rPr>
              <w:t>вып</w:t>
            </w:r>
            <w:proofErr w:type="spellEnd"/>
            <w:r w:rsidRPr="00C50C05">
              <w:rPr>
                <w:rFonts w:ascii="Times New Roman" w:hAnsi="Times New Roman" w:cs="Times New Roman"/>
              </w:rPr>
              <w:t>.</w:t>
            </w:r>
          </w:p>
        </w:tc>
      </w:tr>
      <w:tr w:rsidR="00044925" w:rsidRPr="00C50C05" w14:paraId="15447C77" w14:textId="77777777" w:rsidTr="005F1DCF">
        <w:tc>
          <w:tcPr>
            <w:tcW w:w="4068" w:type="dxa"/>
            <w:shd w:val="clear" w:color="auto" w:fill="auto"/>
          </w:tcPr>
          <w:p w14:paraId="1A593D6D" w14:textId="77777777" w:rsidR="00044925" w:rsidRPr="00C50C05" w:rsidRDefault="00044925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 xml:space="preserve">Расходы, всего </w:t>
            </w:r>
          </w:p>
        </w:tc>
        <w:tc>
          <w:tcPr>
            <w:tcW w:w="1456" w:type="dxa"/>
            <w:shd w:val="clear" w:color="auto" w:fill="auto"/>
          </w:tcPr>
          <w:p w14:paraId="6C963E8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1 059 297,3</w:t>
            </w:r>
          </w:p>
        </w:tc>
        <w:tc>
          <w:tcPr>
            <w:tcW w:w="1604" w:type="dxa"/>
            <w:shd w:val="clear" w:color="auto" w:fill="auto"/>
          </w:tcPr>
          <w:p w14:paraId="5AE8FF1B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1 045 298,8</w:t>
            </w:r>
          </w:p>
        </w:tc>
        <w:tc>
          <w:tcPr>
            <w:tcW w:w="1265" w:type="dxa"/>
            <w:shd w:val="clear" w:color="auto" w:fill="auto"/>
          </w:tcPr>
          <w:p w14:paraId="378F8EA5" w14:textId="0CD36E84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13 998,</w:t>
            </w:r>
            <w:r w:rsidR="00D27A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14:paraId="19600FA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</w:tr>
      <w:tr w:rsidR="00044925" w:rsidRPr="00C50C05" w14:paraId="36A5E4ED" w14:textId="77777777" w:rsidTr="005F1DCF">
        <w:tc>
          <w:tcPr>
            <w:tcW w:w="4068" w:type="dxa"/>
            <w:shd w:val="clear" w:color="auto" w:fill="auto"/>
          </w:tcPr>
          <w:p w14:paraId="7F67A70F" w14:textId="77777777" w:rsidR="00044925" w:rsidRPr="00C50C05" w:rsidRDefault="00044925" w:rsidP="005F1DCF">
            <w:pPr>
              <w:spacing w:after="0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56" w:type="dxa"/>
            <w:shd w:val="clear" w:color="auto" w:fill="auto"/>
          </w:tcPr>
          <w:p w14:paraId="4680F5B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</w:tcPr>
          <w:p w14:paraId="5C604746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auto"/>
          </w:tcPr>
          <w:p w14:paraId="749B2CA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14:paraId="000E10C4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925" w:rsidRPr="00C50C05" w14:paraId="59612D07" w14:textId="77777777" w:rsidTr="005F1DCF">
        <w:tc>
          <w:tcPr>
            <w:tcW w:w="4068" w:type="dxa"/>
            <w:shd w:val="clear" w:color="auto" w:fill="auto"/>
          </w:tcPr>
          <w:p w14:paraId="154C3B02" w14:textId="77777777" w:rsidR="00044925" w:rsidRPr="00C50C05" w:rsidRDefault="00044925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</w:rPr>
              <w:t>- общегосударственные вопросы</w:t>
            </w:r>
          </w:p>
        </w:tc>
        <w:tc>
          <w:tcPr>
            <w:tcW w:w="1456" w:type="dxa"/>
            <w:shd w:val="clear" w:color="auto" w:fill="auto"/>
          </w:tcPr>
          <w:p w14:paraId="288073DA" w14:textId="77777777" w:rsidR="00044925" w:rsidRPr="00FB376E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2 221,4</w:t>
            </w:r>
          </w:p>
        </w:tc>
        <w:tc>
          <w:tcPr>
            <w:tcW w:w="1604" w:type="dxa"/>
            <w:shd w:val="clear" w:color="auto" w:fill="auto"/>
          </w:tcPr>
          <w:p w14:paraId="62E9278B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99 732,9</w:t>
            </w:r>
          </w:p>
        </w:tc>
        <w:tc>
          <w:tcPr>
            <w:tcW w:w="1265" w:type="dxa"/>
            <w:shd w:val="clear" w:color="auto" w:fill="auto"/>
          </w:tcPr>
          <w:p w14:paraId="259EE5ED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2 488,5</w:t>
            </w:r>
          </w:p>
        </w:tc>
        <w:tc>
          <w:tcPr>
            <w:tcW w:w="958" w:type="dxa"/>
            <w:shd w:val="clear" w:color="auto" w:fill="auto"/>
          </w:tcPr>
          <w:p w14:paraId="5BE77430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044925" w:rsidRPr="00C50C05" w14:paraId="56CAED6D" w14:textId="77777777" w:rsidTr="005F1DCF">
        <w:tc>
          <w:tcPr>
            <w:tcW w:w="4068" w:type="dxa"/>
            <w:shd w:val="clear" w:color="auto" w:fill="auto"/>
          </w:tcPr>
          <w:p w14:paraId="00094C59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национальная оборона</w:t>
            </w:r>
          </w:p>
        </w:tc>
        <w:tc>
          <w:tcPr>
            <w:tcW w:w="1456" w:type="dxa"/>
            <w:shd w:val="clear" w:color="auto" w:fill="auto"/>
          </w:tcPr>
          <w:p w14:paraId="7FC2ADE5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1 815,8</w:t>
            </w:r>
          </w:p>
        </w:tc>
        <w:tc>
          <w:tcPr>
            <w:tcW w:w="1604" w:type="dxa"/>
            <w:shd w:val="clear" w:color="auto" w:fill="auto"/>
          </w:tcPr>
          <w:p w14:paraId="6A9639E7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1 815,3</w:t>
            </w:r>
          </w:p>
        </w:tc>
        <w:tc>
          <w:tcPr>
            <w:tcW w:w="1265" w:type="dxa"/>
            <w:shd w:val="clear" w:color="auto" w:fill="auto"/>
          </w:tcPr>
          <w:p w14:paraId="2038496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58" w:type="dxa"/>
            <w:shd w:val="clear" w:color="auto" w:fill="auto"/>
          </w:tcPr>
          <w:p w14:paraId="2A63EEBF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4925" w:rsidRPr="00C50C05" w14:paraId="7F338159" w14:textId="77777777" w:rsidTr="005F1DCF">
        <w:tc>
          <w:tcPr>
            <w:tcW w:w="4068" w:type="dxa"/>
            <w:shd w:val="clear" w:color="auto" w:fill="auto"/>
          </w:tcPr>
          <w:p w14:paraId="420358D9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56" w:type="dxa"/>
            <w:shd w:val="clear" w:color="auto" w:fill="auto"/>
          </w:tcPr>
          <w:p w14:paraId="1574460A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3 681,6</w:t>
            </w:r>
          </w:p>
        </w:tc>
        <w:tc>
          <w:tcPr>
            <w:tcW w:w="1604" w:type="dxa"/>
            <w:shd w:val="clear" w:color="auto" w:fill="auto"/>
          </w:tcPr>
          <w:p w14:paraId="28AFB2D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3 639,7</w:t>
            </w:r>
          </w:p>
        </w:tc>
        <w:tc>
          <w:tcPr>
            <w:tcW w:w="1265" w:type="dxa"/>
            <w:shd w:val="clear" w:color="auto" w:fill="auto"/>
          </w:tcPr>
          <w:p w14:paraId="776DC231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58" w:type="dxa"/>
            <w:shd w:val="clear" w:color="auto" w:fill="auto"/>
          </w:tcPr>
          <w:p w14:paraId="48BFBFF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044925" w:rsidRPr="00C50C05" w14:paraId="0D62E392" w14:textId="77777777" w:rsidTr="005F1DCF">
        <w:tc>
          <w:tcPr>
            <w:tcW w:w="4068" w:type="dxa"/>
            <w:shd w:val="clear" w:color="auto" w:fill="auto"/>
          </w:tcPr>
          <w:p w14:paraId="75F63CBF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национальная экономика</w:t>
            </w:r>
          </w:p>
        </w:tc>
        <w:tc>
          <w:tcPr>
            <w:tcW w:w="1456" w:type="dxa"/>
            <w:shd w:val="clear" w:color="auto" w:fill="auto"/>
          </w:tcPr>
          <w:p w14:paraId="028570B0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32 733</w:t>
            </w:r>
          </w:p>
        </w:tc>
        <w:tc>
          <w:tcPr>
            <w:tcW w:w="1604" w:type="dxa"/>
            <w:shd w:val="clear" w:color="auto" w:fill="auto"/>
          </w:tcPr>
          <w:p w14:paraId="5440C8CF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29 934,8</w:t>
            </w:r>
          </w:p>
        </w:tc>
        <w:tc>
          <w:tcPr>
            <w:tcW w:w="1265" w:type="dxa"/>
            <w:shd w:val="clear" w:color="auto" w:fill="auto"/>
          </w:tcPr>
          <w:p w14:paraId="546481DF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2 798,2</w:t>
            </w:r>
          </w:p>
        </w:tc>
        <w:tc>
          <w:tcPr>
            <w:tcW w:w="958" w:type="dxa"/>
            <w:shd w:val="clear" w:color="auto" w:fill="auto"/>
          </w:tcPr>
          <w:p w14:paraId="2ED71C3C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044925" w:rsidRPr="00C50C05" w14:paraId="6E70910E" w14:textId="77777777" w:rsidTr="005F1DCF">
        <w:tc>
          <w:tcPr>
            <w:tcW w:w="4068" w:type="dxa"/>
            <w:shd w:val="clear" w:color="auto" w:fill="auto"/>
          </w:tcPr>
          <w:p w14:paraId="25C10D3D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жилищно-коммунальное хозяйство</w:t>
            </w:r>
          </w:p>
        </w:tc>
        <w:tc>
          <w:tcPr>
            <w:tcW w:w="1456" w:type="dxa"/>
            <w:shd w:val="clear" w:color="auto" w:fill="auto"/>
          </w:tcPr>
          <w:p w14:paraId="7A25B5A6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173 591,8</w:t>
            </w:r>
          </w:p>
        </w:tc>
        <w:tc>
          <w:tcPr>
            <w:tcW w:w="1604" w:type="dxa"/>
            <w:shd w:val="clear" w:color="auto" w:fill="auto"/>
          </w:tcPr>
          <w:p w14:paraId="13B68F01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166 033,5</w:t>
            </w:r>
          </w:p>
        </w:tc>
        <w:tc>
          <w:tcPr>
            <w:tcW w:w="1265" w:type="dxa"/>
            <w:shd w:val="clear" w:color="auto" w:fill="auto"/>
          </w:tcPr>
          <w:p w14:paraId="5D98C9D7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7 558,3</w:t>
            </w:r>
          </w:p>
        </w:tc>
        <w:tc>
          <w:tcPr>
            <w:tcW w:w="958" w:type="dxa"/>
            <w:shd w:val="clear" w:color="auto" w:fill="auto"/>
          </w:tcPr>
          <w:p w14:paraId="49842AF3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044925" w:rsidRPr="00C50C05" w14:paraId="2C806801" w14:textId="77777777" w:rsidTr="005F1DCF">
        <w:tc>
          <w:tcPr>
            <w:tcW w:w="4068" w:type="dxa"/>
            <w:shd w:val="clear" w:color="auto" w:fill="auto"/>
          </w:tcPr>
          <w:p w14:paraId="6F79ABB0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охрана окружающей среды</w:t>
            </w:r>
          </w:p>
        </w:tc>
        <w:tc>
          <w:tcPr>
            <w:tcW w:w="1456" w:type="dxa"/>
            <w:shd w:val="clear" w:color="auto" w:fill="auto"/>
          </w:tcPr>
          <w:p w14:paraId="29BC6478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4" w:type="dxa"/>
            <w:shd w:val="clear" w:color="auto" w:fill="auto"/>
          </w:tcPr>
          <w:p w14:paraId="3B6707D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265" w:type="dxa"/>
            <w:shd w:val="clear" w:color="auto" w:fill="auto"/>
          </w:tcPr>
          <w:p w14:paraId="7AA592E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58" w:type="dxa"/>
            <w:shd w:val="clear" w:color="auto" w:fill="auto"/>
          </w:tcPr>
          <w:p w14:paraId="3D02B902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044925" w:rsidRPr="00C50C05" w14:paraId="3C8B630C" w14:textId="77777777" w:rsidTr="005F1DCF">
        <w:tc>
          <w:tcPr>
            <w:tcW w:w="4068" w:type="dxa"/>
            <w:shd w:val="clear" w:color="auto" w:fill="auto"/>
          </w:tcPr>
          <w:p w14:paraId="5522C5E1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1456" w:type="dxa"/>
            <w:shd w:val="clear" w:color="auto" w:fill="auto"/>
          </w:tcPr>
          <w:p w14:paraId="320E2893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616 566,8</w:t>
            </w:r>
          </w:p>
        </w:tc>
        <w:tc>
          <w:tcPr>
            <w:tcW w:w="1604" w:type="dxa"/>
            <w:shd w:val="clear" w:color="auto" w:fill="auto"/>
          </w:tcPr>
          <w:p w14:paraId="64374F17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615 855,8</w:t>
            </w:r>
          </w:p>
        </w:tc>
        <w:tc>
          <w:tcPr>
            <w:tcW w:w="1265" w:type="dxa"/>
            <w:shd w:val="clear" w:color="auto" w:fill="auto"/>
          </w:tcPr>
          <w:p w14:paraId="38E20E55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958" w:type="dxa"/>
            <w:shd w:val="clear" w:color="auto" w:fill="auto"/>
          </w:tcPr>
          <w:p w14:paraId="534C98B6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44925" w:rsidRPr="00C50C05" w14:paraId="632DC607" w14:textId="77777777" w:rsidTr="005F1DCF">
        <w:tc>
          <w:tcPr>
            <w:tcW w:w="4068" w:type="dxa"/>
            <w:shd w:val="clear" w:color="auto" w:fill="auto"/>
          </w:tcPr>
          <w:p w14:paraId="4A639089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культура, кинематография</w:t>
            </w:r>
          </w:p>
        </w:tc>
        <w:tc>
          <w:tcPr>
            <w:tcW w:w="1456" w:type="dxa"/>
            <w:shd w:val="clear" w:color="auto" w:fill="auto"/>
          </w:tcPr>
          <w:p w14:paraId="68ACB50E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101 828,8</w:t>
            </w:r>
          </w:p>
        </w:tc>
        <w:tc>
          <w:tcPr>
            <w:tcW w:w="1604" w:type="dxa"/>
            <w:shd w:val="clear" w:color="auto" w:fill="auto"/>
          </w:tcPr>
          <w:p w14:paraId="44AAB965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101 590,2</w:t>
            </w:r>
          </w:p>
        </w:tc>
        <w:tc>
          <w:tcPr>
            <w:tcW w:w="1265" w:type="dxa"/>
            <w:shd w:val="clear" w:color="auto" w:fill="auto"/>
          </w:tcPr>
          <w:p w14:paraId="64973354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958" w:type="dxa"/>
            <w:shd w:val="clear" w:color="auto" w:fill="auto"/>
          </w:tcPr>
          <w:p w14:paraId="1798FCFA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44925" w:rsidRPr="00C50C05" w14:paraId="3F359D4F" w14:textId="77777777" w:rsidTr="005F1DCF">
        <w:tc>
          <w:tcPr>
            <w:tcW w:w="4068" w:type="dxa"/>
            <w:shd w:val="clear" w:color="auto" w:fill="auto"/>
          </w:tcPr>
          <w:p w14:paraId="6E12F81F" w14:textId="77777777" w:rsidR="00044925" w:rsidRPr="00C50C05" w:rsidRDefault="00044925" w:rsidP="005F1DCF">
            <w:pPr>
              <w:spacing w:after="0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социальная политика</w:t>
            </w:r>
          </w:p>
        </w:tc>
        <w:tc>
          <w:tcPr>
            <w:tcW w:w="1456" w:type="dxa"/>
            <w:shd w:val="clear" w:color="auto" w:fill="auto"/>
          </w:tcPr>
          <w:p w14:paraId="68C5A795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24 233,2</w:t>
            </w:r>
          </w:p>
        </w:tc>
        <w:tc>
          <w:tcPr>
            <w:tcW w:w="1604" w:type="dxa"/>
            <w:shd w:val="clear" w:color="auto" w:fill="auto"/>
          </w:tcPr>
          <w:p w14:paraId="01BAF5BF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24 099,9</w:t>
            </w:r>
          </w:p>
        </w:tc>
        <w:tc>
          <w:tcPr>
            <w:tcW w:w="1265" w:type="dxa"/>
            <w:shd w:val="clear" w:color="auto" w:fill="auto"/>
          </w:tcPr>
          <w:p w14:paraId="7C72421A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958" w:type="dxa"/>
            <w:shd w:val="clear" w:color="auto" w:fill="auto"/>
          </w:tcPr>
          <w:p w14:paraId="465ED59C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044925" w:rsidRPr="00C50C05" w14:paraId="1F6AABBF" w14:textId="77777777" w:rsidTr="005F1DCF">
        <w:tc>
          <w:tcPr>
            <w:tcW w:w="4068" w:type="dxa"/>
            <w:shd w:val="clear" w:color="auto" w:fill="auto"/>
          </w:tcPr>
          <w:p w14:paraId="06E0BF29" w14:textId="77777777" w:rsidR="00044925" w:rsidRPr="00C50C05" w:rsidRDefault="00044925" w:rsidP="005F1D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физическая культура и спорт</w:t>
            </w:r>
          </w:p>
        </w:tc>
        <w:tc>
          <w:tcPr>
            <w:tcW w:w="1456" w:type="dxa"/>
            <w:shd w:val="clear" w:color="auto" w:fill="auto"/>
          </w:tcPr>
          <w:p w14:paraId="77124B1A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1604" w:type="dxa"/>
            <w:shd w:val="clear" w:color="auto" w:fill="auto"/>
          </w:tcPr>
          <w:p w14:paraId="13D82207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1265" w:type="dxa"/>
            <w:shd w:val="clear" w:color="auto" w:fill="auto"/>
          </w:tcPr>
          <w:p w14:paraId="659E2A80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7FD16708" w14:textId="77777777" w:rsidR="00044925" w:rsidRPr="00C50C05" w:rsidRDefault="00044925" w:rsidP="005F1D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8790BA4" w14:textId="3BC1CE60" w:rsidR="00044925" w:rsidRDefault="00044925" w:rsidP="00044925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14:paraId="4C1E7FFA" w14:textId="77777777" w:rsidR="00044925" w:rsidRPr="00C50C05" w:rsidRDefault="00044925" w:rsidP="000449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Из общей суммы расходов </w:t>
      </w:r>
      <w:r>
        <w:rPr>
          <w:rFonts w:ascii="Times New Roman" w:hAnsi="Times New Roman" w:cs="Times New Roman"/>
          <w:sz w:val="26"/>
          <w:szCs w:val="26"/>
        </w:rPr>
        <w:t>71,2</w:t>
      </w:r>
      <w:r w:rsidRPr="00C50C05">
        <w:rPr>
          <w:rFonts w:ascii="Times New Roman" w:hAnsi="Times New Roman" w:cs="Times New Roman"/>
          <w:sz w:val="26"/>
          <w:szCs w:val="26"/>
        </w:rPr>
        <w:t xml:space="preserve"> % составляют расходы на социальную сферу: образование, культура, социальная политика, физическая культура и спорт; </w:t>
      </w:r>
      <w:r>
        <w:rPr>
          <w:rFonts w:ascii="Times New Roman" w:hAnsi="Times New Roman" w:cs="Times New Roman"/>
          <w:sz w:val="26"/>
          <w:szCs w:val="26"/>
        </w:rPr>
        <w:t>18,8</w:t>
      </w:r>
      <w:r w:rsidRPr="00C50C05">
        <w:rPr>
          <w:rFonts w:ascii="Times New Roman" w:hAnsi="Times New Roman" w:cs="Times New Roman"/>
          <w:sz w:val="26"/>
          <w:szCs w:val="26"/>
        </w:rPr>
        <w:t xml:space="preserve"> % всех расходов направлено на решение вопросов в сфере национальной экономики и жилищно-коммунального хозяйства.</w:t>
      </w:r>
    </w:p>
    <w:p w14:paraId="49207190" w14:textId="77777777" w:rsidR="00044925" w:rsidRPr="00C50C05" w:rsidRDefault="00044925" w:rsidP="00044925">
      <w:pPr>
        <w:pStyle w:val="a3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50C05">
        <w:rPr>
          <w:rFonts w:ascii="Times New Roman" w:hAnsi="Times New Roman"/>
          <w:sz w:val="26"/>
          <w:szCs w:val="26"/>
        </w:rPr>
        <w:t xml:space="preserve">Объем не использованных ассигнований по разделу </w:t>
      </w:r>
      <w:r>
        <w:rPr>
          <w:rFonts w:ascii="Times New Roman" w:hAnsi="Times New Roman"/>
          <w:sz w:val="26"/>
          <w:szCs w:val="26"/>
        </w:rPr>
        <w:t>"Национальная экономика"</w:t>
      </w:r>
      <w:r w:rsidRPr="00C50C05">
        <w:rPr>
          <w:rFonts w:ascii="Times New Roman" w:hAnsi="Times New Roman"/>
          <w:sz w:val="26"/>
          <w:szCs w:val="26"/>
        </w:rPr>
        <w:t xml:space="preserve"> составил </w:t>
      </w:r>
      <w:r>
        <w:rPr>
          <w:rFonts w:ascii="Times New Roman" w:hAnsi="Times New Roman"/>
          <w:sz w:val="26"/>
          <w:szCs w:val="26"/>
        </w:rPr>
        <w:t>2 798,2</w:t>
      </w:r>
      <w:r w:rsidRPr="00C50C05">
        <w:rPr>
          <w:rFonts w:ascii="Times New Roman" w:hAnsi="Times New Roman"/>
          <w:sz w:val="26"/>
          <w:szCs w:val="26"/>
        </w:rPr>
        <w:t> </w:t>
      </w:r>
      <w:proofErr w:type="spellStart"/>
      <w:r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/>
          <w:sz w:val="26"/>
          <w:szCs w:val="26"/>
        </w:rPr>
        <w:t xml:space="preserve">., по разделу </w:t>
      </w:r>
      <w:r>
        <w:rPr>
          <w:rFonts w:ascii="Times New Roman" w:hAnsi="Times New Roman"/>
          <w:sz w:val="26"/>
          <w:szCs w:val="26"/>
        </w:rPr>
        <w:t>"</w:t>
      </w:r>
      <w:r w:rsidRPr="00C50C05">
        <w:rPr>
          <w:rFonts w:ascii="Times New Roman" w:hAnsi="Times New Roman"/>
          <w:sz w:val="26"/>
          <w:szCs w:val="26"/>
        </w:rPr>
        <w:t>Жилищно-коммунальное хозяйство</w:t>
      </w:r>
      <w:r>
        <w:rPr>
          <w:rFonts w:ascii="Times New Roman" w:hAnsi="Times New Roman"/>
          <w:sz w:val="26"/>
          <w:szCs w:val="26"/>
        </w:rPr>
        <w:t>"</w:t>
      </w:r>
      <w:r w:rsidRPr="00C50C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C50C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7 558,3 </w:t>
      </w:r>
      <w:proofErr w:type="spellStart"/>
      <w:r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/>
          <w:sz w:val="26"/>
          <w:szCs w:val="26"/>
        </w:rPr>
        <w:t xml:space="preserve">. </w:t>
      </w:r>
    </w:p>
    <w:p w14:paraId="46D7B814" w14:textId="5E26D95B" w:rsidR="00044925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Фактические расходы на содержание органов местного самоуправления муниципального района без расходов на выполнение переданных полномочий области, составили </w:t>
      </w:r>
      <w:r w:rsidR="009C7B94">
        <w:rPr>
          <w:rFonts w:ascii="Times New Roman" w:hAnsi="Times New Roman" w:cs="Times New Roman"/>
          <w:sz w:val="26"/>
          <w:szCs w:val="26"/>
        </w:rPr>
        <w:t>86 751,2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что соответствует установленному </w:t>
      </w:r>
      <w:r w:rsidRPr="007117C0">
        <w:rPr>
          <w:rFonts w:ascii="Times New Roman" w:hAnsi="Times New Roman" w:cs="Times New Roman"/>
          <w:sz w:val="26"/>
          <w:szCs w:val="26"/>
        </w:rPr>
        <w:t>норматив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17C0">
        <w:rPr>
          <w:rFonts w:ascii="Times New Roman" w:hAnsi="Times New Roman" w:cs="Times New Roman"/>
          <w:sz w:val="26"/>
          <w:szCs w:val="26"/>
        </w:rPr>
        <w:t xml:space="preserve"> формирования расходов</w:t>
      </w:r>
      <w:r>
        <w:rPr>
          <w:rFonts w:ascii="Times New Roman" w:hAnsi="Times New Roman" w:cs="Times New Roman"/>
          <w:sz w:val="26"/>
          <w:szCs w:val="26"/>
        </w:rPr>
        <w:t xml:space="preserve"> - 0,1</w:t>
      </w:r>
      <w:r w:rsidR="009C7B94">
        <w:rPr>
          <w:rFonts w:ascii="Times New Roman" w:hAnsi="Times New Roman" w:cs="Times New Roman"/>
          <w:sz w:val="26"/>
          <w:szCs w:val="26"/>
        </w:rPr>
        <w:t>9</w:t>
      </w:r>
      <w:r w:rsidRPr="00711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(норматив - 0,</w:t>
      </w:r>
      <w:r w:rsidR="00D14D22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CBDAC15" w14:textId="4E15A7C6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lastRenderedPageBreak/>
        <w:t>Получено средств муниципального дорожного фонда Виноградовск</w:t>
      </w:r>
      <w:r w:rsidR="00D149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9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149A9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за 202</w:t>
      </w:r>
      <w:r w:rsidR="00D149A9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149A9">
        <w:rPr>
          <w:rFonts w:ascii="Times New Roman" w:hAnsi="Times New Roman" w:cs="Times New Roman"/>
          <w:sz w:val="26"/>
          <w:szCs w:val="26"/>
        </w:rPr>
        <w:t>20 044,5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(из них акцизы – </w:t>
      </w:r>
      <w:r w:rsidR="00D149A9">
        <w:rPr>
          <w:rFonts w:ascii="Times New Roman" w:hAnsi="Times New Roman" w:cs="Times New Roman"/>
          <w:sz w:val="26"/>
          <w:szCs w:val="26"/>
        </w:rPr>
        <w:t>14 003,7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субсидии – </w:t>
      </w:r>
      <w:r w:rsidR="00D149A9">
        <w:rPr>
          <w:rFonts w:ascii="Times New Roman" w:hAnsi="Times New Roman" w:cs="Times New Roman"/>
          <w:sz w:val="26"/>
          <w:szCs w:val="26"/>
        </w:rPr>
        <w:t>6 040,8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.). Расходы на ремонт и содержание муниципальных автомобильных дорог составили 1</w:t>
      </w:r>
      <w:r w:rsidR="00D149A9">
        <w:rPr>
          <w:rFonts w:ascii="Times New Roman" w:hAnsi="Times New Roman" w:cs="Times New Roman"/>
          <w:sz w:val="26"/>
          <w:szCs w:val="26"/>
        </w:rPr>
        <w:t>7 935,7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Остаток средств муниципального дорожного фонда на 31.12.202</w:t>
      </w:r>
      <w:r w:rsidR="00D149A9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D149A9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149A9">
        <w:rPr>
          <w:rFonts w:ascii="Times New Roman" w:hAnsi="Times New Roman" w:cs="Times New Roman"/>
          <w:sz w:val="26"/>
          <w:szCs w:val="26"/>
        </w:rPr>
        <w:t>4 302,5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Порядок формирования и использования бюджетных ассигнований муниципального дорожного фонда Виноградовск</w:t>
      </w:r>
      <w:r w:rsidR="00D149A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9A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9A9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утвержден решением муниципального Собрания от </w:t>
      </w:r>
      <w:r w:rsidR="009C7B94">
        <w:rPr>
          <w:rFonts w:ascii="Times New Roman" w:hAnsi="Times New Roman" w:cs="Times New Roman"/>
          <w:sz w:val="26"/>
          <w:szCs w:val="26"/>
        </w:rPr>
        <w:t>10.11.2021 года № 23-2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37F9324" w14:textId="0610B2C0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Удельный вес расходов в структуре расходов бюджета составил на образование – </w:t>
      </w:r>
      <w:r>
        <w:rPr>
          <w:rFonts w:ascii="Times New Roman" w:hAnsi="Times New Roman" w:cs="Times New Roman"/>
          <w:sz w:val="26"/>
          <w:szCs w:val="26"/>
        </w:rPr>
        <w:t>5</w:t>
      </w:r>
      <w:r w:rsidR="00B02ABE">
        <w:rPr>
          <w:rFonts w:ascii="Times New Roman" w:hAnsi="Times New Roman" w:cs="Times New Roman"/>
          <w:sz w:val="26"/>
          <w:szCs w:val="26"/>
        </w:rPr>
        <w:t>8,9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%, культуру и спорт – </w:t>
      </w:r>
      <w:r w:rsidR="00B02ABE">
        <w:rPr>
          <w:rFonts w:ascii="Times New Roman" w:hAnsi="Times New Roman" w:cs="Times New Roman"/>
          <w:sz w:val="26"/>
          <w:szCs w:val="26"/>
        </w:rPr>
        <w:t>9,9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%, жилищно-коммунальное хозяйство – </w:t>
      </w:r>
      <w:r w:rsidR="00B02ABE">
        <w:rPr>
          <w:rFonts w:ascii="Times New Roman" w:hAnsi="Times New Roman" w:cs="Times New Roman"/>
          <w:sz w:val="26"/>
          <w:szCs w:val="26"/>
        </w:rPr>
        <w:t>15,9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%, местное самоуправление – </w:t>
      </w:r>
      <w:r w:rsidR="00B02A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%, национальную экономику – </w:t>
      </w:r>
      <w:r>
        <w:rPr>
          <w:rFonts w:ascii="Times New Roman" w:hAnsi="Times New Roman" w:cs="Times New Roman"/>
          <w:sz w:val="26"/>
          <w:szCs w:val="26"/>
        </w:rPr>
        <w:t>2,</w:t>
      </w:r>
      <w:r w:rsidR="00B02ABE">
        <w:rPr>
          <w:rFonts w:ascii="Times New Roman" w:hAnsi="Times New Roman" w:cs="Times New Roman"/>
          <w:sz w:val="26"/>
          <w:szCs w:val="26"/>
        </w:rPr>
        <w:t>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%, социальную политику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ABE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>,3 %</w:t>
      </w:r>
      <w:r w:rsidR="00B02ABE">
        <w:rPr>
          <w:rFonts w:ascii="Times New Roman" w:hAnsi="Times New Roman" w:cs="Times New Roman"/>
          <w:sz w:val="26"/>
          <w:szCs w:val="26"/>
        </w:rPr>
        <w:t>.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BAE56D" w14:textId="169D3397" w:rsidR="00B02ABE" w:rsidRDefault="00913856" w:rsidP="00913856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02ABE" w:rsidRPr="00C50C05">
        <w:rPr>
          <w:rFonts w:ascii="Times New Roman" w:hAnsi="Times New Roman"/>
          <w:sz w:val="26"/>
          <w:szCs w:val="26"/>
        </w:rPr>
        <w:t>По сравнению с 20</w:t>
      </w:r>
      <w:r w:rsidR="00B02ABE">
        <w:rPr>
          <w:rFonts w:ascii="Times New Roman" w:hAnsi="Times New Roman"/>
          <w:sz w:val="26"/>
          <w:szCs w:val="26"/>
        </w:rPr>
        <w:t>21</w:t>
      </w:r>
      <w:r w:rsidR="00B02ABE" w:rsidRPr="00C50C05">
        <w:rPr>
          <w:rFonts w:ascii="Times New Roman" w:hAnsi="Times New Roman"/>
          <w:sz w:val="26"/>
          <w:szCs w:val="26"/>
        </w:rPr>
        <w:t xml:space="preserve"> годом </w:t>
      </w:r>
      <w:r w:rsidR="00B02ABE">
        <w:rPr>
          <w:rFonts w:ascii="Times New Roman" w:hAnsi="Times New Roman"/>
          <w:sz w:val="26"/>
          <w:szCs w:val="26"/>
        </w:rPr>
        <w:t>рост</w:t>
      </w:r>
      <w:r w:rsidR="00B02ABE" w:rsidRPr="00C50C05">
        <w:rPr>
          <w:rFonts w:ascii="Times New Roman" w:hAnsi="Times New Roman"/>
          <w:sz w:val="26"/>
          <w:szCs w:val="26"/>
        </w:rPr>
        <w:t xml:space="preserve"> расходов составил </w:t>
      </w:r>
      <w:r w:rsidR="00B02ABE">
        <w:rPr>
          <w:rFonts w:ascii="Times New Roman" w:hAnsi="Times New Roman"/>
          <w:sz w:val="26"/>
          <w:szCs w:val="26"/>
        </w:rPr>
        <w:t xml:space="preserve">97 709,3 </w:t>
      </w:r>
      <w:proofErr w:type="spellStart"/>
      <w:r w:rsidR="00B02ABE"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="00B02ABE" w:rsidRPr="00C50C05">
        <w:rPr>
          <w:rFonts w:ascii="Times New Roman" w:hAnsi="Times New Roman"/>
          <w:sz w:val="26"/>
          <w:szCs w:val="26"/>
        </w:rPr>
        <w:t>.(1</w:t>
      </w:r>
      <w:r w:rsidR="00B02ABE">
        <w:rPr>
          <w:rFonts w:ascii="Times New Roman" w:hAnsi="Times New Roman"/>
          <w:sz w:val="26"/>
          <w:szCs w:val="26"/>
        </w:rPr>
        <w:t>0</w:t>
      </w:r>
      <w:r w:rsidR="00B02ABE" w:rsidRPr="00C50C05">
        <w:rPr>
          <w:rFonts w:ascii="Times New Roman" w:hAnsi="Times New Roman"/>
          <w:sz w:val="26"/>
          <w:szCs w:val="26"/>
        </w:rPr>
        <w:t>,</w:t>
      </w:r>
      <w:r w:rsidR="00B02ABE">
        <w:rPr>
          <w:rFonts w:ascii="Times New Roman" w:hAnsi="Times New Roman"/>
          <w:sz w:val="26"/>
          <w:szCs w:val="26"/>
        </w:rPr>
        <w:t>3</w:t>
      </w:r>
      <w:r w:rsidR="00B02ABE" w:rsidRPr="00C50C05">
        <w:rPr>
          <w:rFonts w:ascii="Times New Roman" w:hAnsi="Times New Roman"/>
          <w:sz w:val="26"/>
          <w:szCs w:val="26"/>
        </w:rPr>
        <w:t xml:space="preserve"> %).</w:t>
      </w:r>
      <w:r w:rsidR="00B02ABE">
        <w:rPr>
          <w:rFonts w:ascii="Times New Roman" w:hAnsi="Times New Roman"/>
          <w:sz w:val="26"/>
          <w:szCs w:val="26"/>
        </w:rPr>
        <w:t xml:space="preserve"> </w:t>
      </w:r>
      <w:r w:rsidR="00B02ABE" w:rsidRPr="00C50C05">
        <w:rPr>
          <w:rFonts w:ascii="Times New Roman" w:hAnsi="Times New Roman"/>
          <w:sz w:val="26"/>
          <w:szCs w:val="26"/>
        </w:rPr>
        <w:t>Наибольший рост расходов наблюдается</w:t>
      </w:r>
      <w:r w:rsidR="00B02ABE">
        <w:rPr>
          <w:rFonts w:ascii="Times New Roman" w:hAnsi="Times New Roman"/>
          <w:sz w:val="26"/>
          <w:szCs w:val="26"/>
        </w:rPr>
        <w:t xml:space="preserve"> </w:t>
      </w:r>
      <w:r w:rsidR="00B02ABE" w:rsidRPr="00C50C05">
        <w:rPr>
          <w:rFonts w:ascii="Times New Roman" w:hAnsi="Times New Roman"/>
          <w:sz w:val="26"/>
          <w:szCs w:val="26"/>
        </w:rPr>
        <w:t xml:space="preserve">по разделу </w:t>
      </w:r>
      <w:r w:rsidR="00B02ABE">
        <w:rPr>
          <w:rFonts w:ascii="Times New Roman" w:hAnsi="Times New Roman"/>
          <w:sz w:val="26"/>
          <w:szCs w:val="26"/>
        </w:rPr>
        <w:t>"Национальная экономика"</w:t>
      </w:r>
      <w:r w:rsidR="00B02ABE" w:rsidRPr="00C50C05">
        <w:rPr>
          <w:rFonts w:ascii="Times New Roman" w:hAnsi="Times New Roman"/>
          <w:sz w:val="26"/>
          <w:szCs w:val="26"/>
        </w:rPr>
        <w:t xml:space="preserve"> - на 7</w:t>
      </w:r>
      <w:r w:rsidR="00B02ABE">
        <w:rPr>
          <w:rFonts w:ascii="Times New Roman" w:hAnsi="Times New Roman"/>
          <w:sz w:val="26"/>
          <w:szCs w:val="26"/>
        </w:rPr>
        <w:t xml:space="preserve"> 160,8 </w:t>
      </w:r>
      <w:proofErr w:type="spellStart"/>
      <w:r w:rsidR="00B02ABE"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="00B02ABE" w:rsidRPr="00C50C05">
        <w:rPr>
          <w:rFonts w:ascii="Times New Roman" w:hAnsi="Times New Roman"/>
          <w:sz w:val="26"/>
          <w:szCs w:val="26"/>
        </w:rPr>
        <w:t>.</w:t>
      </w:r>
      <w:r w:rsidR="00B02ABE">
        <w:rPr>
          <w:rFonts w:ascii="Times New Roman" w:hAnsi="Times New Roman"/>
          <w:sz w:val="26"/>
          <w:szCs w:val="26"/>
        </w:rPr>
        <w:t xml:space="preserve"> (31,4 %)</w:t>
      </w:r>
      <w:r w:rsidR="00B02ABE" w:rsidRPr="00C50C05">
        <w:rPr>
          <w:rFonts w:ascii="Times New Roman" w:hAnsi="Times New Roman"/>
          <w:sz w:val="26"/>
          <w:szCs w:val="26"/>
        </w:rPr>
        <w:t xml:space="preserve">, </w:t>
      </w:r>
      <w:r w:rsidR="00B02ABE">
        <w:rPr>
          <w:rFonts w:ascii="Times New Roman" w:hAnsi="Times New Roman"/>
          <w:sz w:val="26"/>
          <w:szCs w:val="26"/>
        </w:rPr>
        <w:t xml:space="preserve">по разделу «Социальная политика» - на 9 775,2 </w:t>
      </w:r>
      <w:proofErr w:type="spellStart"/>
      <w:r w:rsidR="00B02ABE">
        <w:rPr>
          <w:rFonts w:ascii="Times New Roman" w:hAnsi="Times New Roman"/>
          <w:sz w:val="26"/>
          <w:szCs w:val="26"/>
        </w:rPr>
        <w:t>тыс.руб</w:t>
      </w:r>
      <w:proofErr w:type="spellEnd"/>
      <w:r w:rsidR="00B02ABE">
        <w:rPr>
          <w:rFonts w:ascii="Times New Roman" w:hAnsi="Times New Roman"/>
          <w:sz w:val="26"/>
          <w:szCs w:val="26"/>
        </w:rPr>
        <w:t xml:space="preserve">. (68,2 %), </w:t>
      </w:r>
      <w:r w:rsidR="00B02ABE" w:rsidRPr="00C50C05">
        <w:rPr>
          <w:rFonts w:ascii="Times New Roman" w:hAnsi="Times New Roman"/>
          <w:sz w:val="26"/>
          <w:szCs w:val="26"/>
        </w:rPr>
        <w:t xml:space="preserve">по разделу </w:t>
      </w:r>
      <w:r w:rsidR="00B02ABE">
        <w:rPr>
          <w:rFonts w:ascii="Times New Roman" w:hAnsi="Times New Roman"/>
          <w:sz w:val="26"/>
          <w:szCs w:val="26"/>
        </w:rPr>
        <w:t>"</w:t>
      </w:r>
      <w:r w:rsidR="00B02ABE" w:rsidRPr="00C50C05">
        <w:rPr>
          <w:rFonts w:ascii="Times New Roman" w:hAnsi="Times New Roman"/>
          <w:sz w:val="26"/>
          <w:szCs w:val="26"/>
        </w:rPr>
        <w:t>Физическая культура и спорт</w:t>
      </w:r>
      <w:r w:rsidR="00B02ABE">
        <w:rPr>
          <w:rFonts w:ascii="Times New Roman" w:hAnsi="Times New Roman"/>
          <w:sz w:val="26"/>
          <w:szCs w:val="26"/>
        </w:rPr>
        <w:t>"</w:t>
      </w:r>
      <w:r w:rsidR="00B02ABE" w:rsidRPr="00C50C05">
        <w:rPr>
          <w:rFonts w:ascii="Times New Roman" w:hAnsi="Times New Roman"/>
          <w:sz w:val="26"/>
          <w:szCs w:val="26"/>
        </w:rPr>
        <w:t xml:space="preserve">- в </w:t>
      </w:r>
      <w:r w:rsidR="00B02ABE">
        <w:rPr>
          <w:rFonts w:ascii="Times New Roman" w:hAnsi="Times New Roman"/>
          <w:sz w:val="26"/>
          <w:szCs w:val="26"/>
        </w:rPr>
        <w:t>4,4</w:t>
      </w:r>
      <w:r w:rsidR="00B02ABE" w:rsidRPr="00C50C05">
        <w:rPr>
          <w:rFonts w:ascii="Times New Roman" w:hAnsi="Times New Roman"/>
          <w:sz w:val="26"/>
          <w:szCs w:val="26"/>
        </w:rPr>
        <w:t xml:space="preserve"> раза или на </w:t>
      </w:r>
      <w:r w:rsidR="00B02ABE">
        <w:rPr>
          <w:rFonts w:ascii="Times New Roman" w:hAnsi="Times New Roman"/>
          <w:sz w:val="26"/>
          <w:szCs w:val="26"/>
        </w:rPr>
        <w:t xml:space="preserve">1 796,1 </w:t>
      </w:r>
      <w:proofErr w:type="spellStart"/>
      <w:r w:rsidR="00B02ABE" w:rsidRPr="00C50C05">
        <w:rPr>
          <w:rFonts w:ascii="Times New Roman" w:hAnsi="Times New Roman"/>
          <w:sz w:val="26"/>
          <w:szCs w:val="26"/>
        </w:rPr>
        <w:t>тыс.руб</w:t>
      </w:r>
      <w:proofErr w:type="spellEnd"/>
      <w:r w:rsidR="00B02ABE" w:rsidRPr="00C50C05">
        <w:rPr>
          <w:rFonts w:ascii="Times New Roman" w:hAnsi="Times New Roman"/>
          <w:sz w:val="26"/>
          <w:szCs w:val="26"/>
        </w:rPr>
        <w:t>.</w:t>
      </w:r>
    </w:p>
    <w:p w14:paraId="230057F9" w14:textId="4EFA4154" w:rsidR="00B02ABE" w:rsidRPr="00C50C05" w:rsidRDefault="00B02ABE" w:rsidP="00913856">
      <w:pPr>
        <w:pStyle w:val="a3"/>
        <w:spacing w:line="276" w:lineRule="auto"/>
        <w:ind w:left="-28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Значительное сокращение расходов </w:t>
      </w:r>
      <w:r w:rsidRPr="00C50C05">
        <w:rPr>
          <w:rFonts w:ascii="Times New Roman" w:hAnsi="Times New Roman"/>
          <w:sz w:val="26"/>
          <w:szCs w:val="26"/>
        </w:rPr>
        <w:t>наблюдается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0C05">
        <w:rPr>
          <w:rFonts w:ascii="Times New Roman" w:hAnsi="Times New Roman"/>
          <w:sz w:val="26"/>
          <w:szCs w:val="26"/>
        </w:rPr>
        <w:t>по разделу</w:t>
      </w:r>
      <w:r>
        <w:rPr>
          <w:rFonts w:ascii="Times New Roman" w:hAnsi="Times New Roman"/>
          <w:sz w:val="26"/>
          <w:szCs w:val="26"/>
        </w:rPr>
        <w:t xml:space="preserve"> «Жилищно-коммунальное хозяйство» - на 20,6 % или 43 134,1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3886CBB1" w14:textId="078FDE6E" w:rsidR="00044925" w:rsidRPr="00EE3A3C" w:rsidRDefault="00EE3A3C" w:rsidP="00044925">
      <w:pPr>
        <w:pStyle w:val="a3"/>
        <w:ind w:left="-284" w:firstLine="993"/>
        <w:jc w:val="both"/>
        <w:rPr>
          <w:rFonts w:ascii="Times New Roman" w:hAnsi="Times New Roman"/>
          <w:sz w:val="20"/>
          <w:szCs w:val="20"/>
        </w:rPr>
      </w:pPr>
      <w:r w:rsidRPr="00EE3A3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EE3A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3A3C">
        <w:rPr>
          <w:rFonts w:ascii="Times New Roman" w:hAnsi="Times New Roman"/>
          <w:sz w:val="20"/>
          <w:szCs w:val="20"/>
        </w:rPr>
        <w:t>тыс.руб</w:t>
      </w:r>
      <w:proofErr w:type="spellEnd"/>
      <w:r w:rsidRPr="00EE3A3C">
        <w:rPr>
          <w:rFonts w:ascii="Times New Roman" w:hAnsi="Times New Roman"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276"/>
        <w:gridCol w:w="1276"/>
        <w:gridCol w:w="1134"/>
      </w:tblGrid>
      <w:tr w:rsidR="00B02ABE" w:rsidRPr="00C50C05" w14:paraId="00331091" w14:textId="77777777" w:rsidTr="005F1DCF">
        <w:tc>
          <w:tcPr>
            <w:tcW w:w="4248" w:type="dxa"/>
            <w:vMerge w:val="restart"/>
            <w:shd w:val="clear" w:color="auto" w:fill="auto"/>
          </w:tcPr>
          <w:p w14:paraId="1FFA6149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72FB98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C50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2ADA66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факт за   202</w:t>
            </w:r>
            <w:r>
              <w:rPr>
                <w:rFonts w:ascii="Times New Roman" w:hAnsi="Times New Roman" w:cs="Times New Roman"/>
              </w:rPr>
              <w:t>2</w:t>
            </w:r>
            <w:r w:rsidRPr="00C50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0094F47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B02ABE" w:rsidRPr="00C50C05" w14:paraId="37A988AB" w14:textId="77777777" w:rsidTr="005F1DCF">
        <w:tc>
          <w:tcPr>
            <w:tcW w:w="4248" w:type="dxa"/>
            <w:vMerge/>
            <w:shd w:val="clear" w:color="auto" w:fill="auto"/>
          </w:tcPr>
          <w:p w14:paraId="420F3FE0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125A85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27858C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43B0E8B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C0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50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8A9DDA9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%</w:t>
            </w:r>
          </w:p>
        </w:tc>
      </w:tr>
      <w:tr w:rsidR="00B02ABE" w:rsidRPr="00C50C05" w14:paraId="53911684" w14:textId="77777777" w:rsidTr="005F1DCF">
        <w:tc>
          <w:tcPr>
            <w:tcW w:w="4248" w:type="dxa"/>
            <w:shd w:val="clear" w:color="auto" w:fill="auto"/>
          </w:tcPr>
          <w:p w14:paraId="7DECCDA7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Расходы, всего:</w:t>
            </w:r>
          </w:p>
        </w:tc>
        <w:tc>
          <w:tcPr>
            <w:tcW w:w="1417" w:type="dxa"/>
            <w:shd w:val="clear" w:color="auto" w:fill="auto"/>
          </w:tcPr>
          <w:p w14:paraId="009A6F17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947 589,7</w:t>
            </w:r>
          </w:p>
        </w:tc>
        <w:tc>
          <w:tcPr>
            <w:tcW w:w="1276" w:type="dxa"/>
            <w:shd w:val="clear" w:color="auto" w:fill="auto"/>
          </w:tcPr>
          <w:p w14:paraId="3FA47CBA" w14:textId="56389CBB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1 045</w:t>
            </w:r>
            <w:r w:rsidR="00D27A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="00D27A6A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14:paraId="2451CE54" w14:textId="6B20C395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97 709,</w:t>
            </w:r>
            <w:r w:rsidR="00D27A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653AE3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B02ABE" w:rsidRPr="00C50C05" w14:paraId="68D58367" w14:textId="77777777" w:rsidTr="005F1DCF">
        <w:tc>
          <w:tcPr>
            <w:tcW w:w="4248" w:type="dxa"/>
            <w:shd w:val="clear" w:color="auto" w:fill="auto"/>
          </w:tcPr>
          <w:p w14:paraId="0019B021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14:paraId="7486A439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C570E6D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2D14C7A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26FDF48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ABE" w:rsidRPr="00C50C05" w14:paraId="1759FDC9" w14:textId="77777777" w:rsidTr="005F1DCF">
        <w:tc>
          <w:tcPr>
            <w:tcW w:w="4248" w:type="dxa"/>
            <w:shd w:val="clear" w:color="auto" w:fill="auto"/>
          </w:tcPr>
          <w:p w14:paraId="621EF3BD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-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14:paraId="58797406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103 092,1</w:t>
            </w:r>
          </w:p>
        </w:tc>
        <w:tc>
          <w:tcPr>
            <w:tcW w:w="1276" w:type="dxa"/>
            <w:shd w:val="clear" w:color="auto" w:fill="auto"/>
          </w:tcPr>
          <w:p w14:paraId="4664E644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99 732,9</w:t>
            </w:r>
          </w:p>
        </w:tc>
        <w:tc>
          <w:tcPr>
            <w:tcW w:w="1276" w:type="dxa"/>
            <w:shd w:val="clear" w:color="auto" w:fill="auto"/>
          </w:tcPr>
          <w:p w14:paraId="27E2A19C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- 3 359,2</w:t>
            </w:r>
          </w:p>
        </w:tc>
        <w:tc>
          <w:tcPr>
            <w:tcW w:w="1134" w:type="dxa"/>
            <w:shd w:val="clear" w:color="auto" w:fill="auto"/>
          </w:tcPr>
          <w:p w14:paraId="3C5EAE85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B02ABE" w:rsidRPr="00C50C05" w14:paraId="157D9962" w14:textId="77777777" w:rsidTr="005F1DCF">
        <w:tc>
          <w:tcPr>
            <w:tcW w:w="4248" w:type="dxa"/>
            <w:shd w:val="clear" w:color="auto" w:fill="auto"/>
            <w:vAlign w:val="bottom"/>
          </w:tcPr>
          <w:p w14:paraId="7269B6D9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национальная оборона</w:t>
            </w:r>
          </w:p>
        </w:tc>
        <w:tc>
          <w:tcPr>
            <w:tcW w:w="1417" w:type="dxa"/>
            <w:shd w:val="clear" w:color="auto" w:fill="auto"/>
          </w:tcPr>
          <w:p w14:paraId="5C9890D3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2 037,6</w:t>
            </w:r>
          </w:p>
        </w:tc>
        <w:tc>
          <w:tcPr>
            <w:tcW w:w="1276" w:type="dxa"/>
            <w:shd w:val="clear" w:color="auto" w:fill="auto"/>
          </w:tcPr>
          <w:p w14:paraId="63F8E15E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1 815,3</w:t>
            </w:r>
          </w:p>
        </w:tc>
        <w:tc>
          <w:tcPr>
            <w:tcW w:w="1276" w:type="dxa"/>
            <w:shd w:val="clear" w:color="auto" w:fill="auto"/>
          </w:tcPr>
          <w:p w14:paraId="5DEAB082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- 222,3</w:t>
            </w:r>
          </w:p>
        </w:tc>
        <w:tc>
          <w:tcPr>
            <w:tcW w:w="1134" w:type="dxa"/>
            <w:shd w:val="clear" w:color="auto" w:fill="auto"/>
          </w:tcPr>
          <w:p w14:paraId="0F825182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B02ABE" w:rsidRPr="00C50C05" w14:paraId="479C3C79" w14:textId="77777777" w:rsidTr="005F1DCF">
        <w:tc>
          <w:tcPr>
            <w:tcW w:w="4248" w:type="dxa"/>
            <w:shd w:val="clear" w:color="auto" w:fill="auto"/>
            <w:vAlign w:val="bottom"/>
          </w:tcPr>
          <w:p w14:paraId="0E71FE13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 xml:space="preserve">-национальная безопасность и правоохранительная деятельность </w:t>
            </w:r>
          </w:p>
        </w:tc>
        <w:tc>
          <w:tcPr>
            <w:tcW w:w="1417" w:type="dxa"/>
            <w:shd w:val="clear" w:color="auto" w:fill="auto"/>
          </w:tcPr>
          <w:p w14:paraId="462CDE97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642FD5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685,4</w:t>
            </w:r>
          </w:p>
        </w:tc>
        <w:tc>
          <w:tcPr>
            <w:tcW w:w="1276" w:type="dxa"/>
            <w:shd w:val="clear" w:color="auto" w:fill="auto"/>
          </w:tcPr>
          <w:p w14:paraId="188BC437" w14:textId="77777777" w:rsidR="00B02ABE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4F3308C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3 639,7</w:t>
            </w:r>
          </w:p>
        </w:tc>
        <w:tc>
          <w:tcPr>
            <w:tcW w:w="1276" w:type="dxa"/>
            <w:shd w:val="clear" w:color="auto" w:fill="auto"/>
          </w:tcPr>
          <w:p w14:paraId="409A3809" w14:textId="77777777" w:rsidR="00B02ABE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648E8D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- 45,7</w:t>
            </w:r>
          </w:p>
        </w:tc>
        <w:tc>
          <w:tcPr>
            <w:tcW w:w="1134" w:type="dxa"/>
            <w:shd w:val="clear" w:color="auto" w:fill="auto"/>
          </w:tcPr>
          <w:p w14:paraId="67BDBCE5" w14:textId="77777777" w:rsidR="00B02ABE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0478D3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B02ABE" w:rsidRPr="00C50C05" w14:paraId="3A4E2508" w14:textId="77777777" w:rsidTr="005F1DCF">
        <w:tc>
          <w:tcPr>
            <w:tcW w:w="4248" w:type="dxa"/>
            <w:shd w:val="clear" w:color="auto" w:fill="auto"/>
            <w:vAlign w:val="bottom"/>
          </w:tcPr>
          <w:p w14:paraId="4FC8D7AE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национальная экономика</w:t>
            </w:r>
          </w:p>
        </w:tc>
        <w:tc>
          <w:tcPr>
            <w:tcW w:w="1417" w:type="dxa"/>
            <w:shd w:val="clear" w:color="auto" w:fill="auto"/>
          </w:tcPr>
          <w:p w14:paraId="6707135D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22 774</w:t>
            </w:r>
          </w:p>
        </w:tc>
        <w:tc>
          <w:tcPr>
            <w:tcW w:w="1276" w:type="dxa"/>
            <w:shd w:val="clear" w:color="auto" w:fill="auto"/>
          </w:tcPr>
          <w:p w14:paraId="157EB8DF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29 934,8</w:t>
            </w:r>
          </w:p>
        </w:tc>
        <w:tc>
          <w:tcPr>
            <w:tcW w:w="1276" w:type="dxa"/>
            <w:shd w:val="clear" w:color="auto" w:fill="auto"/>
          </w:tcPr>
          <w:p w14:paraId="3986ED92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7 160,8</w:t>
            </w:r>
          </w:p>
        </w:tc>
        <w:tc>
          <w:tcPr>
            <w:tcW w:w="1134" w:type="dxa"/>
            <w:shd w:val="clear" w:color="auto" w:fill="auto"/>
          </w:tcPr>
          <w:p w14:paraId="0854DA7A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B02ABE" w:rsidRPr="00C50C05" w14:paraId="7D2B6F18" w14:textId="77777777" w:rsidTr="005F1DCF">
        <w:tc>
          <w:tcPr>
            <w:tcW w:w="4248" w:type="dxa"/>
            <w:shd w:val="clear" w:color="auto" w:fill="auto"/>
            <w:vAlign w:val="bottom"/>
          </w:tcPr>
          <w:p w14:paraId="62EF6BE9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14:paraId="160BB8D7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209 167,6</w:t>
            </w:r>
          </w:p>
        </w:tc>
        <w:tc>
          <w:tcPr>
            <w:tcW w:w="1276" w:type="dxa"/>
            <w:shd w:val="clear" w:color="auto" w:fill="auto"/>
          </w:tcPr>
          <w:p w14:paraId="5ABED8DC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166 033,5 </w:t>
            </w:r>
          </w:p>
        </w:tc>
        <w:tc>
          <w:tcPr>
            <w:tcW w:w="1276" w:type="dxa"/>
            <w:shd w:val="clear" w:color="auto" w:fill="auto"/>
          </w:tcPr>
          <w:p w14:paraId="66925812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- 43 134,1</w:t>
            </w:r>
          </w:p>
        </w:tc>
        <w:tc>
          <w:tcPr>
            <w:tcW w:w="1134" w:type="dxa"/>
            <w:shd w:val="clear" w:color="auto" w:fill="auto"/>
          </w:tcPr>
          <w:p w14:paraId="174996D0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B02ABE" w:rsidRPr="00C50C05" w14:paraId="5405DAAF" w14:textId="77777777" w:rsidTr="005F1DCF">
        <w:tc>
          <w:tcPr>
            <w:tcW w:w="4248" w:type="dxa"/>
            <w:shd w:val="clear" w:color="auto" w:fill="auto"/>
            <w:vAlign w:val="bottom"/>
          </w:tcPr>
          <w:p w14:paraId="0651DB24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14:paraId="0D50AB74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6ACE3D88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276" w:type="dxa"/>
            <w:shd w:val="clear" w:color="auto" w:fill="auto"/>
          </w:tcPr>
          <w:p w14:paraId="051B73AF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1134" w:type="dxa"/>
            <w:shd w:val="clear" w:color="auto" w:fill="auto"/>
          </w:tcPr>
          <w:p w14:paraId="0931BBFF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7,1 р.</w:t>
            </w:r>
          </w:p>
        </w:tc>
      </w:tr>
      <w:tr w:rsidR="00B02ABE" w:rsidRPr="00C50C05" w14:paraId="282A2FBA" w14:textId="77777777" w:rsidTr="005F1DCF">
        <w:tc>
          <w:tcPr>
            <w:tcW w:w="4248" w:type="dxa"/>
            <w:shd w:val="clear" w:color="auto" w:fill="auto"/>
            <w:vAlign w:val="bottom"/>
          </w:tcPr>
          <w:p w14:paraId="7FA35C7D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-образование</w:t>
            </w:r>
          </w:p>
        </w:tc>
        <w:tc>
          <w:tcPr>
            <w:tcW w:w="1417" w:type="dxa"/>
            <w:shd w:val="clear" w:color="auto" w:fill="auto"/>
          </w:tcPr>
          <w:p w14:paraId="39201D59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> </w:t>
            </w:r>
            <w:r w:rsidRPr="00B61B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14:paraId="2012B594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615 855,8</w:t>
            </w:r>
          </w:p>
        </w:tc>
        <w:tc>
          <w:tcPr>
            <w:tcW w:w="1276" w:type="dxa"/>
            <w:shd w:val="clear" w:color="auto" w:fill="auto"/>
          </w:tcPr>
          <w:p w14:paraId="08CCA4DE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108 825,9</w:t>
            </w:r>
          </w:p>
        </w:tc>
        <w:tc>
          <w:tcPr>
            <w:tcW w:w="1134" w:type="dxa"/>
            <w:shd w:val="clear" w:color="auto" w:fill="auto"/>
          </w:tcPr>
          <w:p w14:paraId="2DDD91AC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B02ABE" w:rsidRPr="00C50C05" w14:paraId="647B28BE" w14:textId="77777777" w:rsidTr="005F1DCF">
        <w:tc>
          <w:tcPr>
            <w:tcW w:w="4248" w:type="dxa"/>
            <w:shd w:val="clear" w:color="auto" w:fill="auto"/>
            <w:vAlign w:val="bottom"/>
          </w:tcPr>
          <w:p w14:paraId="7575CDE8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 xml:space="preserve">- культура, кинематография </w:t>
            </w:r>
          </w:p>
        </w:tc>
        <w:tc>
          <w:tcPr>
            <w:tcW w:w="1417" w:type="dxa"/>
            <w:shd w:val="clear" w:color="auto" w:fill="auto"/>
          </w:tcPr>
          <w:p w14:paraId="4369273B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84 912,4</w:t>
            </w:r>
          </w:p>
        </w:tc>
        <w:tc>
          <w:tcPr>
            <w:tcW w:w="1276" w:type="dxa"/>
            <w:shd w:val="clear" w:color="auto" w:fill="auto"/>
          </w:tcPr>
          <w:p w14:paraId="3412D648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101 590,2</w:t>
            </w:r>
          </w:p>
        </w:tc>
        <w:tc>
          <w:tcPr>
            <w:tcW w:w="1276" w:type="dxa"/>
            <w:shd w:val="clear" w:color="auto" w:fill="auto"/>
          </w:tcPr>
          <w:p w14:paraId="51B34572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16 677,8</w:t>
            </w:r>
          </w:p>
        </w:tc>
        <w:tc>
          <w:tcPr>
            <w:tcW w:w="1134" w:type="dxa"/>
            <w:shd w:val="clear" w:color="auto" w:fill="auto"/>
          </w:tcPr>
          <w:p w14:paraId="657C1694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B02ABE" w:rsidRPr="00C50C05" w14:paraId="5AEF8CD2" w14:textId="77777777" w:rsidTr="005F1DCF">
        <w:tc>
          <w:tcPr>
            <w:tcW w:w="4248" w:type="dxa"/>
            <w:shd w:val="clear" w:color="auto" w:fill="auto"/>
            <w:vAlign w:val="bottom"/>
          </w:tcPr>
          <w:p w14:paraId="63D70053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социальная политика</w:t>
            </w:r>
          </w:p>
        </w:tc>
        <w:tc>
          <w:tcPr>
            <w:tcW w:w="1417" w:type="dxa"/>
            <w:shd w:val="clear" w:color="auto" w:fill="auto"/>
          </w:tcPr>
          <w:p w14:paraId="4A34614B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4 324,7</w:t>
            </w:r>
          </w:p>
        </w:tc>
        <w:tc>
          <w:tcPr>
            <w:tcW w:w="1276" w:type="dxa"/>
            <w:shd w:val="clear" w:color="auto" w:fill="auto"/>
          </w:tcPr>
          <w:p w14:paraId="56855EB9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24 099,9</w:t>
            </w:r>
          </w:p>
        </w:tc>
        <w:tc>
          <w:tcPr>
            <w:tcW w:w="1276" w:type="dxa"/>
            <w:shd w:val="clear" w:color="auto" w:fill="auto"/>
          </w:tcPr>
          <w:p w14:paraId="558FCF4C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9 775,2</w:t>
            </w:r>
          </w:p>
        </w:tc>
        <w:tc>
          <w:tcPr>
            <w:tcW w:w="1134" w:type="dxa"/>
            <w:shd w:val="clear" w:color="auto" w:fill="auto"/>
          </w:tcPr>
          <w:p w14:paraId="09108CA0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</w:tr>
      <w:tr w:rsidR="00B02ABE" w:rsidRPr="00C50C05" w14:paraId="0E889EAC" w14:textId="77777777" w:rsidTr="005F1DCF">
        <w:tc>
          <w:tcPr>
            <w:tcW w:w="4248" w:type="dxa"/>
            <w:shd w:val="clear" w:color="auto" w:fill="auto"/>
            <w:vAlign w:val="bottom"/>
          </w:tcPr>
          <w:p w14:paraId="32FA450F" w14:textId="77777777" w:rsidR="00B02ABE" w:rsidRPr="00C50C05" w:rsidRDefault="00B02ABE" w:rsidP="005F1D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50C05">
              <w:rPr>
                <w:rFonts w:ascii="Times New Roman" w:hAnsi="Times New Roman" w:cs="Times New Roman"/>
                <w:color w:val="000000"/>
              </w:rPr>
              <w:t>- физическая культура и спорт</w:t>
            </w:r>
          </w:p>
        </w:tc>
        <w:tc>
          <w:tcPr>
            <w:tcW w:w="1417" w:type="dxa"/>
            <w:shd w:val="clear" w:color="auto" w:fill="auto"/>
          </w:tcPr>
          <w:p w14:paraId="46381216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B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61BD2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01AB453" w14:textId="77777777" w:rsidR="00B02ABE" w:rsidRPr="00B61BD2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2 325</w:t>
            </w:r>
          </w:p>
        </w:tc>
        <w:tc>
          <w:tcPr>
            <w:tcW w:w="1276" w:type="dxa"/>
            <w:shd w:val="clear" w:color="auto" w:fill="auto"/>
          </w:tcPr>
          <w:p w14:paraId="4B84C84A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1 796,1</w:t>
            </w:r>
          </w:p>
        </w:tc>
        <w:tc>
          <w:tcPr>
            <w:tcW w:w="1134" w:type="dxa"/>
            <w:shd w:val="clear" w:color="auto" w:fill="auto"/>
          </w:tcPr>
          <w:p w14:paraId="4004ADB4" w14:textId="77777777" w:rsidR="00B02ABE" w:rsidRPr="00C50C05" w:rsidRDefault="00B02ABE" w:rsidP="005F1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4,4 р.</w:t>
            </w:r>
          </w:p>
        </w:tc>
      </w:tr>
    </w:tbl>
    <w:p w14:paraId="5F66248D" w14:textId="6C9516B4" w:rsidR="00B02ABE" w:rsidRDefault="00B02ABE" w:rsidP="00044925">
      <w:pPr>
        <w:pStyle w:val="a3"/>
        <w:ind w:left="-284" w:firstLine="993"/>
        <w:jc w:val="both"/>
        <w:rPr>
          <w:rFonts w:ascii="Times New Roman" w:hAnsi="Times New Roman"/>
          <w:sz w:val="26"/>
          <w:szCs w:val="26"/>
        </w:rPr>
      </w:pPr>
    </w:p>
    <w:p w14:paraId="7577262F" w14:textId="2220E5C6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EE3A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кредиторская задолженность Виноградовск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EE3A3C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6A00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включая подведомственные бюджетные учреждени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C53CBA">
        <w:rPr>
          <w:rFonts w:ascii="Times New Roman" w:hAnsi="Times New Roman" w:cs="Times New Roman"/>
          <w:sz w:val="26"/>
          <w:szCs w:val="26"/>
        </w:rPr>
        <w:t>составляла 7</w:t>
      </w:r>
      <w:r>
        <w:rPr>
          <w:rFonts w:ascii="Times New Roman" w:hAnsi="Times New Roman" w:cs="Times New Roman"/>
          <w:sz w:val="26"/>
          <w:szCs w:val="26"/>
        </w:rPr>
        <w:t>3</w:t>
      </w:r>
      <w:r w:rsidR="00EE3A3C">
        <w:rPr>
          <w:rFonts w:ascii="Times New Roman" w:hAnsi="Times New Roman" w:cs="Times New Roman"/>
          <w:sz w:val="26"/>
          <w:szCs w:val="26"/>
        </w:rPr>
        <w:t> 131,6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</w:p>
    <w:p w14:paraId="7700D501" w14:textId="0B00338C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EE3A3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кредиторская задолженность составила</w:t>
      </w:r>
      <w:r w:rsidR="00E62568">
        <w:rPr>
          <w:rFonts w:ascii="Times New Roman" w:hAnsi="Times New Roman" w:cs="Times New Roman"/>
          <w:sz w:val="26"/>
          <w:szCs w:val="26"/>
        </w:rPr>
        <w:t xml:space="preserve"> </w:t>
      </w:r>
      <w:r w:rsidR="00913856">
        <w:rPr>
          <w:rFonts w:ascii="Times New Roman" w:hAnsi="Times New Roman" w:cs="Times New Roman"/>
          <w:sz w:val="26"/>
          <w:szCs w:val="26"/>
        </w:rPr>
        <w:t>9</w:t>
      </w:r>
      <w:r w:rsidR="0068205F">
        <w:rPr>
          <w:rFonts w:ascii="Times New Roman" w:hAnsi="Times New Roman" w:cs="Times New Roman"/>
          <w:sz w:val="26"/>
          <w:szCs w:val="26"/>
        </w:rPr>
        <w:t>9 801,9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из них по главным распорядителям: </w:t>
      </w:r>
    </w:p>
    <w:p w14:paraId="75F871FC" w14:textId="168DE565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- администрация Виноградовск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EE3A3C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716CA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C53CBA">
        <w:rPr>
          <w:rFonts w:ascii="Times New Roman" w:hAnsi="Times New Roman" w:cs="Times New Roman"/>
          <w:sz w:val="26"/>
          <w:szCs w:val="26"/>
        </w:rPr>
        <w:t xml:space="preserve">-   </w:t>
      </w:r>
      <w:r w:rsidR="00913856">
        <w:rPr>
          <w:rFonts w:ascii="Times New Roman" w:hAnsi="Times New Roman" w:cs="Times New Roman"/>
          <w:sz w:val="26"/>
          <w:szCs w:val="26"/>
        </w:rPr>
        <w:t xml:space="preserve">2 290,1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.;</w:t>
      </w:r>
    </w:p>
    <w:p w14:paraId="5739BCAB" w14:textId="69D584E9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- </w:t>
      </w:r>
      <w:r w:rsidR="00E228C9">
        <w:rPr>
          <w:rFonts w:ascii="Times New Roman" w:hAnsi="Times New Roman" w:cs="Times New Roman"/>
          <w:sz w:val="26"/>
          <w:szCs w:val="26"/>
        </w:rPr>
        <w:t>у</w:t>
      </w:r>
      <w:r w:rsidR="00EE3A3C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Pr="00C53CB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716CA"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2716CA">
        <w:rPr>
          <w:rFonts w:ascii="Times New Roman" w:hAnsi="Times New Roman" w:cs="Times New Roman"/>
          <w:sz w:val="26"/>
          <w:szCs w:val="26"/>
        </w:rPr>
        <w:t>ого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716CA">
        <w:rPr>
          <w:rFonts w:ascii="Times New Roman" w:hAnsi="Times New Roman" w:cs="Times New Roman"/>
          <w:sz w:val="26"/>
          <w:szCs w:val="26"/>
        </w:rPr>
        <w:t>ого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716CA">
        <w:rPr>
          <w:rFonts w:ascii="Times New Roman" w:hAnsi="Times New Roman" w:cs="Times New Roman"/>
          <w:sz w:val="26"/>
          <w:szCs w:val="26"/>
        </w:rPr>
        <w:t>округа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716CA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– </w:t>
      </w:r>
      <w:r w:rsidR="0068205F">
        <w:rPr>
          <w:rFonts w:ascii="Times New Roman" w:hAnsi="Times New Roman" w:cs="Times New Roman"/>
          <w:sz w:val="26"/>
          <w:szCs w:val="26"/>
        </w:rPr>
        <w:t>12 576,2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.;</w:t>
      </w:r>
    </w:p>
    <w:p w14:paraId="5D07CA28" w14:textId="5521525F" w:rsidR="00044925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lastRenderedPageBreak/>
        <w:t xml:space="preserve">- комитет </w:t>
      </w:r>
      <w:r w:rsidR="00165402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="00165402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– </w:t>
      </w:r>
      <w:r w:rsidR="00913856">
        <w:rPr>
          <w:rFonts w:ascii="Times New Roman" w:hAnsi="Times New Roman" w:cs="Times New Roman"/>
          <w:sz w:val="26"/>
          <w:szCs w:val="26"/>
        </w:rPr>
        <w:t>82 796,8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 w:rsidR="00E228C9">
        <w:rPr>
          <w:rFonts w:ascii="Times New Roman" w:hAnsi="Times New Roman" w:cs="Times New Roman"/>
          <w:sz w:val="26"/>
          <w:szCs w:val="26"/>
        </w:rPr>
        <w:t>;</w:t>
      </w:r>
    </w:p>
    <w:p w14:paraId="2BA43CDB" w14:textId="2C7D2B93" w:rsidR="00E228C9" w:rsidRPr="00C53CBA" w:rsidRDefault="00E228C9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культуры </w:t>
      </w:r>
      <w:r w:rsidR="002716CA"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2716CA">
        <w:rPr>
          <w:rFonts w:ascii="Times New Roman" w:hAnsi="Times New Roman" w:cs="Times New Roman"/>
          <w:sz w:val="26"/>
          <w:szCs w:val="26"/>
        </w:rPr>
        <w:t>ого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716CA">
        <w:rPr>
          <w:rFonts w:ascii="Times New Roman" w:hAnsi="Times New Roman" w:cs="Times New Roman"/>
          <w:sz w:val="26"/>
          <w:szCs w:val="26"/>
        </w:rPr>
        <w:t>ого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716CA">
        <w:rPr>
          <w:rFonts w:ascii="Times New Roman" w:hAnsi="Times New Roman" w:cs="Times New Roman"/>
          <w:sz w:val="26"/>
          <w:szCs w:val="26"/>
        </w:rPr>
        <w:t>округа</w:t>
      </w:r>
      <w:r w:rsidR="002716CA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716CA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="0091385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856">
        <w:rPr>
          <w:rFonts w:ascii="Times New Roman" w:hAnsi="Times New Roman" w:cs="Times New Roman"/>
          <w:sz w:val="26"/>
          <w:szCs w:val="26"/>
        </w:rPr>
        <w:t>2 13</w:t>
      </w:r>
      <w:r w:rsidR="0068205F">
        <w:rPr>
          <w:rFonts w:ascii="Times New Roman" w:hAnsi="Times New Roman" w:cs="Times New Roman"/>
          <w:sz w:val="26"/>
          <w:szCs w:val="26"/>
        </w:rPr>
        <w:t>8</w:t>
      </w:r>
      <w:r w:rsidR="00913856">
        <w:rPr>
          <w:rFonts w:ascii="Times New Roman" w:hAnsi="Times New Roman" w:cs="Times New Roman"/>
          <w:sz w:val="26"/>
          <w:szCs w:val="26"/>
        </w:rPr>
        <w:t>,</w:t>
      </w:r>
      <w:r w:rsidR="0068205F">
        <w:rPr>
          <w:rFonts w:ascii="Times New Roman" w:hAnsi="Times New Roman" w:cs="Times New Roman"/>
          <w:sz w:val="26"/>
          <w:szCs w:val="26"/>
        </w:rPr>
        <w:t>8</w:t>
      </w:r>
      <w:r w:rsidR="009138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85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13856">
        <w:rPr>
          <w:rFonts w:ascii="Times New Roman" w:hAnsi="Times New Roman" w:cs="Times New Roman"/>
          <w:sz w:val="26"/>
          <w:szCs w:val="26"/>
        </w:rPr>
        <w:t>.</w:t>
      </w:r>
    </w:p>
    <w:p w14:paraId="0EE338CD" w14:textId="547EF3DF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Из общей суммы задолженности значительная часть задолженности приходится на доходы будущих периодов – </w:t>
      </w:r>
      <w:r w:rsidR="002716CA">
        <w:rPr>
          <w:rFonts w:ascii="Times New Roman" w:hAnsi="Times New Roman" w:cs="Times New Roman"/>
          <w:sz w:val="26"/>
          <w:szCs w:val="26"/>
        </w:rPr>
        <w:t>8</w:t>
      </w:r>
      <w:r w:rsidR="0068205F">
        <w:rPr>
          <w:rFonts w:ascii="Times New Roman" w:hAnsi="Times New Roman" w:cs="Times New Roman"/>
          <w:sz w:val="26"/>
          <w:szCs w:val="26"/>
        </w:rPr>
        <w:t>8 105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2716CA">
        <w:rPr>
          <w:rFonts w:ascii="Times New Roman" w:hAnsi="Times New Roman" w:cs="Times New Roman"/>
          <w:sz w:val="26"/>
          <w:szCs w:val="26"/>
        </w:rPr>
        <w:t>8</w:t>
      </w:r>
      <w:r w:rsidR="0068205F">
        <w:rPr>
          <w:rFonts w:ascii="Times New Roman" w:hAnsi="Times New Roman" w:cs="Times New Roman"/>
          <w:sz w:val="26"/>
          <w:szCs w:val="26"/>
        </w:rPr>
        <w:t>8</w:t>
      </w:r>
      <w:r w:rsidR="002716CA">
        <w:rPr>
          <w:rFonts w:ascii="Times New Roman" w:hAnsi="Times New Roman" w:cs="Times New Roman"/>
          <w:sz w:val="26"/>
          <w:szCs w:val="26"/>
        </w:rPr>
        <w:t>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</w:t>
      </w:r>
      <w:r w:rsidR="002716CA">
        <w:rPr>
          <w:rFonts w:ascii="Times New Roman" w:hAnsi="Times New Roman" w:cs="Times New Roman"/>
          <w:sz w:val="26"/>
          <w:szCs w:val="26"/>
        </w:rPr>
        <w:t xml:space="preserve">. </w:t>
      </w:r>
      <w:r w:rsidRPr="00C53CBA">
        <w:rPr>
          <w:rFonts w:ascii="Times New Roman" w:hAnsi="Times New Roman" w:cs="Times New Roman"/>
          <w:sz w:val="26"/>
          <w:szCs w:val="26"/>
        </w:rPr>
        <w:t xml:space="preserve">Задолженность по выплатам составила </w:t>
      </w:r>
      <w:r w:rsidR="002716CA">
        <w:rPr>
          <w:rFonts w:ascii="Times New Roman" w:hAnsi="Times New Roman" w:cs="Times New Roman"/>
          <w:sz w:val="26"/>
          <w:szCs w:val="26"/>
        </w:rPr>
        <w:t>3 189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2716CA">
        <w:rPr>
          <w:rFonts w:ascii="Times New Roman" w:hAnsi="Times New Roman" w:cs="Times New Roman"/>
          <w:sz w:val="26"/>
          <w:szCs w:val="26"/>
        </w:rPr>
        <w:t>3,</w:t>
      </w:r>
      <w:r w:rsidR="00CE00DA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по платежам в бюджет –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16CA">
        <w:rPr>
          <w:rFonts w:ascii="Times New Roman" w:hAnsi="Times New Roman" w:cs="Times New Roman"/>
          <w:sz w:val="26"/>
          <w:szCs w:val="26"/>
        </w:rPr>
        <w:t> 166,6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 w:rsidR="002716C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>,</w:t>
      </w:r>
      <w:r w:rsidR="00CE00DA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%).</w:t>
      </w:r>
    </w:p>
    <w:p w14:paraId="3E06C2E6" w14:textId="488099A2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Просроченной кредиторской задолженности на 01.01.202</w:t>
      </w:r>
      <w:r w:rsidR="00E228C9">
        <w:rPr>
          <w:rFonts w:ascii="Times New Roman" w:hAnsi="Times New Roman" w:cs="Times New Roman"/>
          <w:sz w:val="26"/>
          <w:szCs w:val="26"/>
        </w:rPr>
        <w:t>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53CBA">
        <w:rPr>
          <w:rFonts w:ascii="Times New Roman" w:hAnsi="Times New Roman" w:cs="Times New Roman"/>
          <w:sz w:val="26"/>
          <w:szCs w:val="26"/>
        </w:rPr>
        <w:t>нет.</w:t>
      </w:r>
    </w:p>
    <w:p w14:paraId="246FD4C3" w14:textId="265B5AEB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</w:t>
      </w:r>
      <w:r w:rsidRPr="00C53CBA">
        <w:rPr>
          <w:rFonts w:ascii="Times New Roman" w:hAnsi="Times New Roman" w:cs="Times New Roman"/>
          <w:sz w:val="26"/>
          <w:szCs w:val="26"/>
        </w:rPr>
        <w:t xml:space="preserve"> кредиторской задолженности по сравнению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3856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годом составляет </w:t>
      </w:r>
      <w:r w:rsidR="008C1790">
        <w:rPr>
          <w:rFonts w:ascii="Times New Roman" w:hAnsi="Times New Roman" w:cs="Times New Roman"/>
          <w:sz w:val="26"/>
          <w:szCs w:val="26"/>
        </w:rPr>
        <w:t>2</w:t>
      </w:r>
      <w:r w:rsidR="004B64EE">
        <w:rPr>
          <w:rFonts w:ascii="Times New Roman" w:hAnsi="Times New Roman" w:cs="Times New Roman"/>
          <w:sz w:val="26"/>
          <w:szCs w:val="26"/>
        </w:rPr>
        <w:t>6 670,3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6CA">
        <w:rPr>
          <w:rFonts w:ascii="Times New Roman" w:hAnsi="Times New Roman" w:cs="Times New Roman"/>
          <w:sz w:val="26"/>
          <w:szCs w:val="26"/>
        </w:rPr>
        <w:t>т</w:t>
      </w:r>
      <w:r w:rsidRPr="00C53CBA">
        <w:rPr>
          <w:rFonts w:ascii="Times New Roman" w:hAnsi="Times New Roman" w:cs="Times New Roman"/>
          <w:sz w:val="26"/>
          <w:szCs w:val="26"/>
        </w:rPr>
        <w:t>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 w:rsidR="002716C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(</w:t>
      </w:r>
      <w:r w:rsidR="004B64EE">
        <w:rPr>
          <w:rFonts w:ascii="Times New Roman" w:hAnsi="Times New Roman" w:cs="Times New Roman"/>
          <w:sz w:val="26"/>
          <w:szCs w:val="26"/>
        </w:rPr>
        <w:t>36,5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в том числе </w:t>
      </w:r>
      <w:r w:rsidR="008C1790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53CB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C1790"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8C1790">
        <w:rPr>
          <w:rFonts w:ascii="Times New Roman" w:hAnsi="Times New Roman" w:cs="Times New Roman"/>
          <w:sz w:val="26"/>
          <w:szCs w:val="26"/>
        </w:rPr>
        <w:t>ого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C1790">
        <w:rPr>
          <w:rFonts w:ascii="Times New Roman" w:hAnsi="Times New Roman" w:cs="Times New Roman"/>
          <w:sz w:val="26"/>
          <w:szCs w:val="26"/>
        </w:rPr>
        <w:t>ого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>округа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(включая подведомственные бюджетные учреждения)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B64EE">
        <w:rPr>
          <w:rFonts w:ascii="Times New Roman" w:hAnsi="Times New Roman" w:cs="Times New Roman"/>
          <w:sz w:val="26"/>
          <w:szCs w:val="26"/>
        </w:rPr>
        <w:t>6 166,1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4B64EE">
        <w:rPr>
          <w:rFonts w:ascii="Times New Roman" w:hAnsi="Times New Roman" w:cs="Times New Roman"/>
          <w:sz w:val="26"/>
          <w:szCs w:val="26"/>
        </w:rPr>
        <w:t>в 2 раза)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8C179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>17 557,5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r w:rsidR="008C17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8C1790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 xml:space="preserve"> %)</w:t>
      </w:r>
      <w:r w:rsidR="008C1790">
        <w:rPr>
          <w:rFonts w:ascii="Times New Roman" w:hAnsi="Times New Roman" w:cs="Times New Roman"/>
          <w:sz w:val="26"/>
          <w:szCs w:val="26"/>
        </w:rPr>
        <w:t>, учреждения культуры – 72</w:t>
      </w:r>
      <w:r w:rsidR="004B64EE">
        <w:rPr>
          <w:rFonts w:ascii="Times New Roman" w:hAnsi="Times New Roman" w:cs="Times New Roman"/>
          <w:sz w:val="26"/>
          <w:szCs w:val="26"/>
        </w:rPr>
        <w:t>8</w:t>
      </w:r>
      <w:r w:rsidR="008C1790">
        <w:rPr>
          <w:rFonts w:ascii="Times New Roman" w:hAnsi="Times New Roman" w:cs="Times New Roman"/>
          <w:sz w:val="26"/>
          <w:szCs w:val="26"/>
        </w:rPr>
        <w:t>,</w:t>
      </w:r>
      <w:r w:rsidR="004B64EE">
        <w:rPr>
          <w:rFonts w:ascii="Times New Roman" w:hAnsi="Times New Roman" w:cs="Times New Roman"/>
          <w:sz w:val="26"/>
          <w:szCs w:val="26"/>
        </w:rPr>
        <w:t>8</w:t>
      </w:r>
      <w:r w:rsidR="008C1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790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C1790">
        <w:rPr>
          <w:rFonts w:ascii="Times New Roman" w:hAnsi="Times New Roman" w:cs="Times New Roman"/>
          <w:sz w:val="26"/>
          <w:szCs w:val="26"/>
        </w:rPr>
        <w:t>.</w:t>
      </w:r>
    </w:p>
    <w:p w14:paraId="71420332" w14:textId="640FD8B2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 состоянию на 01.01.20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E3A3C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53CBA">
        <w:rPr>
          <w:rFonts w:ascii="Times New Roman" w:hAnsi="Times New Roman" w:cs="Times New Roman"/>
          <w:sz w:val="26"/>
          <w:szCs w:val="26"/>
        </w:rPr>
        <w:t>дебиторская задолженность Виноградовск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3A3C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EE3A3C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составляла 8</w:t>
      </w:r>
      <w:r w:rsidR="00EE3A3C">
        <w:rPr>
          <w:rFonts w:ascii="Times New Roman" w:hAnsi="Times New Roman" w:cs="Times New Roman"/>
          <w:sz w:val="26"/>
          <w:szCs w:val="26"/>
        </w:rPr>
        <w:t>4 012,3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</w:p>
    <w:p w14:paraId="0C818483" w14:textId="00F84551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53CBA">
        <w:rPr>
          <w:rFonts w:ascii="Times New Roman" w:hAnsi="Times New Roman" w:cs="Times New Roman"/>
          <w:sz w:val="26"/>
          <w:szCs w:val="26"/>
        </w:rPr>
        <w:t>а 01.01.202</w:t>
      </w:r>
      <w:r w:rsidR="00EE3A3C">
        <w:rPr>
          <w:rFonts w:ascii="Times New Roman" w:hAnsi="Times New Roman" w:cs="Times New Roman"/>
          <w:sz w:val="26"/>
          <w:szCs w:val="26"/>
        </w:rPr>
        <w:t>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д</w:t>
      </w:r>
      <w:r w:rsidRPr="00C53CBA">
        <w:rPr>
          <w:rFonts w:ascii="Times New Roman" w:hAnsi="Times New Roman" w:cs="Times New Roman"/>
          <w:sz w:val="26"/>
          <w:szCs w:val="26"/>
        </w:rPr>
        <w:t xml:space="preserve">ебиторская задолженность составила </w:t>
      </w:r>
      <w:r w:rsidR="00E228C9">
        <w:rPr>
          <w:rFonts w:ascii="Times New Roman" w:hAnsi="Times New Roman" w:cs="Times New Roman"/>
          <w:sz w:val="26"/>
          <w:szCs w:val="26"/>
        </w:rPr>
        <w:t>99 82</w:t>
      </w:r>
      <w:r w:rsidR="004B64EE">
        <w:rPr>
          <w:rFonts w:ascii="Times New Roman" w:hAnsi="Times New Roman" w:cs="Times New Roman"/>
          <w:sz w:val="26"/>
          <w:szCs w:val="26"/>
        </w:rPr>
        <w:t>9</w:t>
      </w:r>
      <w:r w:rsidR="00E228C9">
        <w:rPr>
          <w:rFonts w:ascii="Times New Roman" w:hAnsi="Times New Roman" w:cs="Times New Roman"/>
          <w:sz w:val="26"/>
          <w:szCs w:val="26"/>
        </w:rPr>
        <w:t>,</w:t>
      </w:r>
      <w:r w:rsidR="004B64EE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тыс. руб., из них по главным распорядителям: </w:t>
      </w:r>
    </w:p>
    <w:p w14:paraId="107A56AA" w14:textId="63A36B01" w:rsidR="008C1790" w:rsidRPr="00C53CBA" w:rsidRDefault="008C1790" w:rsidP="008C1790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- администрация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Архангельской области 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110,7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.;</w:t>
      </w:r>
    </w:p>
    <w:p w14:paraId="405B7CEB" w14:textId="104BBE8A" w:rsidR="008C1790" w:rsidRPr="00C53CBA" w:rsidRDefault="008C1790" w:rsidP="008C1790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53CBA">
        <w:rPr>
          <w:rFonts w:ascii="Times New Roman" w:hAnsi="Times New Roman" w:cs="Times New Roman"/>
          <w:sz w:val="26"/>
          <w:szCs w:val="26"/>
        </w:rPr>
        <w:t>образования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</w:t>
      </w:r>
      <w:r w:rsidR="004B64E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4B64EE">
        <w:rPr>
          <w:rFonts w:ascii="Times New Roman" w:hAnsi="Times New Roman" w:cs="Times New Roman"/>
          <w:sz w:val="26"/>
          <w:szCs w:val="26"/>
        </w:rPr>
        <w:t>71,7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.;</w:t>
      </w:r>
    </w:p>
    <w:p w14:paraId="10D40FF3" w14:textId="19D15862" w:rsidR="008C1790" w:rsidRDefault="008C1790" w:rsidP="008C1790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- комитет </w:t>
      </w:r>
      <w:r w:rsidR="00165402" w:rsidRPr="00C50C05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="00165402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87 851,1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74A92E" w14:textId="422A8050" w:rsidR="008C1790" w:rsidRPr="00C53CBA" w:rsidRDefault="008C1790" w:rsidP="008C1790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культуры </w:t>
      </w:r>
      <w:r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– 2 395,7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73368D2" w14:textId="04382FD5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Просроченная задолженность составляет </w:t>
      </w:r>
      <w:r w:rsidR="00913856">
        <w:rPr>
          <w:rFonts w:ascii="Times New Roman" w:hAnsi="Times New Roman" w:cs="Times New Roman"/>
          <w:sz w:val="26"/>
          <w:szCs w:val="26"/>
        </w:rPr>
        <w:t>5 144,3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и числится за комитетом</w:t>
      </w:r>
      <w:r w:rsidR="008C1790" w:rsidRPr="008C1790"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 xml:space="preserve">по </w:t>
      </w:r>
      <w:r w:rsidR="008C1790" w:rsidRPr="002716CA">
        <w:rPr>
          <w:rFonts w:ascii="Times New Roman" w:hAnsi="Times New Roman" w:cs="Times New Roman"/>
          <w:sz w:val="26"/>
          <w:szCs w:val="26"/>
        </w:rPr>
        <w:t>управлению имуществом</w:t>
      </w:r>
      <w:r w:rsidR="00165402">
        <w:rPr>
          <w:rFonts w:ascii="Times New Roman" w:hAnsi="Times New Roman" w:cs="Times New Roman"/>
          <w:sz w:val="26"/>
          <w:szCs w:val="26"/>
        </w:rPr>
        <w:t>.</w:t>
      </w:r>
    </w:p>
    <w:p w14:paraId="6A4925D1" w14:textId="77B95446" w:rsidR="00044925" w:rsidRPr="00C53CBA" w:rsidRDefault="00044925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</w:t>
      </w:r>
      <w:r w:rsidRPr="00C53CBA">
        <w:rPr>
          <w:rFonts w:ascii="Times New Roman" w:hAnsi="Times New Roman" w:cs="Times New Roman"/>
          <w:sz w:val="26"/>
          <w:szCs w:val="26"/>
        </w:rPr>
        <w:t xml:space="preserve"> дебиторской задолженности по сравнению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1790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годом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53CBA">
        <w:rPr>
          <w:rFonts w:ascii="Times New Roman" w:hAnsi="Times New Roman" w:cs="Times New Roman"/>
          <w:sz w:val="26"/>
          <w:szCs w:val="26"/>
        </w:rPr>
        <w:t xml:space="preserve">л </w:t>
      </w:r>
      <w:r w:rsidR="008C1790">
        <w:rPr>
          <w:rFonts w:ascii="Times New Roman" w:hAnsi="Times New Roman" w:cs="Times New Roman"/>
          <w:sz w:val="26"/>
          <w:szCs w:val="26"/>
        </w:rPr>
        <w:t>15</w:t>
      </w:r>
      <w:r w:rsidR="004B64EE">
        <w:rPr>
          <w:rFonts w:ascii="Times New Roman" w:hAnsi="Times New Roman" w:cs="Times New Roman"/>
          <w:sz w:val="26"/>
          <w:szCs w:val="26"/>
        </w:rPr>
        <w:t> </w:t>
      </w:r>
      <w:r w:rsidR="008C1790">
        <w:rPr>
          <w:rFonts w:ascii="Times New Roman" w:hAnsi="Times New Roman" w:cs="Times New Roman"/>
          <w:sz w:val="26"/>
          <w:szCs w:val="26"/>
        </w:rPr>
        <w:t>816</w:t>
      </w:r>
      <w:r w:rsidR="004B64EE">
        <w:rPr>
          <w:rFonts w:ascii="Times New Roman" w:hAnsi="Times New Roman" w:cs="Times New Roman"/>
          <w:sz w:val="26"/>
          <w:szCs w:val="26"/>
        </w:rPr>
        <w:t>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8C1790">
        <w:rPr>
          <w:rFonts w:ascii="Times New Roman" w:hAnsi="Times New Roman" w:cs="Times New Roman"/>
          <w:sz w:val="26"/>
          <w:szCs w:val="26"/>
        </w:rPr>
        <w:t>18,8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</w:t>
      </w:r>
      <w:r w:rsidRPr="00C52069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8C1790" w:rsidRPr="00C53CBA">
        <w:rPr>
          <w:rFonts w:ascii="Times New Roman" w:hAnsi="Times New Roman" w:cs="Times New Roman"/>
          <w:sz w:val="26"/>
          <w:szCs w:val="26"/>
        </w:rPr>
        <w:t>комитет</w:t>
      </w:r>
      <w:r w:rsidR="0039426E">
        <w:rPr>
          <w:rFonts w:ascii="Times New Roman" w:hAnsi="Times New Roman" w:cs="Times New Roman"/>
          <w:sz w:val="26"/>
          <w:szCs w:val="26"/>
        </w:rPr>
        <w:t>а</w:t>
      </w:r>
      <w:r w:rsidR="008C1790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8C1790">
        <w:rPr>
          <w:rFonts w:ascii="Times New Roman" w:hAnsi="Times New Roman" w:cs="Times New Roman"/>
          <w:sz w:val="26"/>
          <w:szCs w:val="26"/>
        </w:rPr>
        <w:t xml:space="preserve">по </w:t>
      </w:r>
      <w:r w:rsidR="008C1790" w:rsidRPr="002716CA">
        <w:rPr>
          <w:rFonts w:ascii="Times New Roman" w:hAnsi="Times New Roman" w:cs="Times New Roman"/>
          <w:sz w:val="26"/>
          <w:szCs w:val="26"/>
        </w:rPr>
        <w:t>управлению имуществом</w:t>
      </w:r>
      <w:r w:rsidR="00165402">
        <w:rPr>
          <w:rFonts w:ascii="Times New Roman" w:hAnsi="Times New Roman" w:cs="Times New Roman"/>
          <w:sz w:val="26"/>
          <w:szCs w:val="26"/>
        </w:rPr>
        <w:t xml:space="preserve"> </w:t>
      </w:r>
      <w:r w:rsidR="0039426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26E">
        <w:rPr>
          <w:rFonts w:ascii="Times New Roman" w:hAnsi="Times New Roman" w:cs="Times New Roman"/>
          <w:sz w:val="26"/>
          <w:szCs w:val="26"/>
        </w:rPr>
        <w:t>20 057,7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r w:rsidR="0039426E">
        <w:rPr>
          <w:rFonts w:ascii="Times New Roman" w:hAnsi="Times New Roman" w:cs="Times New Roman"/>
          <w:sz w:val="26"/>
          <w:szCs w:val="26"/>
        </w:rPr>
        <w:t>29,6 %</w:t>
      </w:r>
      <w:r>
        <w:rPr>
          <w:rFonts w:ascii="Times New Roman" w:hAnsi="Times New Roman" w:cs="Times New Roman"/>
          <w:sz w:val="26"/>
          <w:szCs w:val="26"/>
        </w:rPr>
        <w:t>)</w:t>
      </w:r>
      <w:r w:rsidR="0039426E">
        <w:rPr>
          <w:rFonts w:ascii="Times New Roman" w:hAnsi="Times New Roman" w:cs="Times New Roman"/>
          <w:sz w:val="26"/>
          <w:szCs w:val="26"/>
        </w:rPr>
        <w:t xml:space="preserve">, сокращение по управлению </w:t>
      </w:r>
      <w:r w:rsidR="0039426E" w:rsidRPr="00C53CBA">
        <w:rPr>
          <w:rFonts w:ascii="Times New Roman" w:hAnsi="Times New Roman" w:cs="Times New Roman"/>
          <w:sz w:val="26"/>
          <w:szCs w:val="26"/>
        </w:rPr>
        <w:t>образования Виноградовск</w:t>
      </w:r>
      <w:r w:rsidR="0039426E">
        <w:rPr>
          <w:rFonts w:ascii="Times New Roman" w:hAnsi="Times New Roman" w:cs="Times New Roman"/>
          <w:sz w:val="26"/>
          <w:szCs w:val="26"/>
        </w:rPr>
        <w:t>ого</w:t>
      </w:r>
      <w:r w:rsidR="0039426E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9426E">
        <w:rPr>
          <w:rFonts w:ascii="Times New Roman" w:hAnsi="Times New Roman" w:cs="Times New Roman"/>
          <w:sz w:val="26"/>
          <w:szCs w:val="26"/>
        </w:rPr>
        <w:t>ого</w:t>
      </w:r>
      <w:r w:rsidR="0039426E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39426E">
        <w:rPr>
          <w:rFonts w:ascii="Times New Roman" w:hAnsi="Times New Roman" w:cs="Times New Roman"/>
          <w:sz w:val="26"/>
          <w:szCs w:val="26"/>
        </w:rPr>
        <w:t>округа</w:t>
      </w:r>
      <w:r w:rsidR="0039426E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39426E">
        <w:rPr>
          <w:rFonts w:ascii="Times New Roman" w:hAnsi="Times New Roman" w:cs="Times New Roman"/>
          <w:sz w:val="26"/>
          <w:szCs w:val="26"/>
        </w:rPr>
        <w:t>Архангельской области на 5 07</w:t>
      </w:r>
      <w:r w:rsidR="004B64EE">
        <w:rPr>
          <w:rFonts w:ascii="Times New Roman" w:hAnsi="Times New Roman" w:cs="Times New Roman"/>
          <w:sz w:val="26"/>
          <w:szCs w:val="26"/>
        </w:rPr>
        <w:t>4</w:t>
      </w:r>
      <w:r w:rsidR="0039426E">
        <w:rPr>
          <w:rFonts w:ascii="Times New Roman" w:hAnsi="Times New Roman" w:cs="Times New Roman"/>
          <w:sz w:val="26"/>
          <w:szCs w:val="26"/>
        </w:rPr>
        <w:t>,</w:t>
      </w:r>
      <w:r w:rsidR="004B64EE">
        <w:rPr>
          <w:rFonts w:ascii="Times New Roman" w:hAnsi="Times New Roman" w:cs="Times New Roman"/>
          <w:sz w:val="26"/>
          <w:szCs w:val="26"/>
        </w:rPr>
        <w:t>9</w:t>
      </w:r>
      <w:r w:rsidR="003942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9426E">
        <w:rPr>
          <w:rFonts w:ascii="Times New Roman" w:hAnsi="Times New Roman" w:cs="Times New Roman"/>
          <w:sz w:val="26"/>
          <w:szCs w:val="26"/>
        </w:rPr>
        <w:t>. (14,3 %).</w:t>
      </w:r>
    </w:p>
    <w:p w14:paraId="133CA17D" w14:textId="2B7864DF" w:rsidR="00044925" w:rsidRPr="00C53CBA" w:rsidRDefault="00913856" w:rsidP="0004492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 п</w:t>
      </w:r>
      <w:r w:rsidR="00044925" w:rsidRPr="00C53CBA">
        <w:rPr>
          <w:rFonts w:ascii="Times New Roman" w:hAnsi="Times New Roman" w:cs="Times New Roman"/>
          <w:sz w:val="26"/>
          <w:szCs w:val="26"/>
        </w:rPr>
        <w:t>росроченн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44925" w:rsidRPr="00C53CB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44925"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 2</w:t>
      </w:r>
      <w:r w:rsidR="0039426E">
        <w:rPr>
          <w:rFonts w:ascii="Times New Roman" w:hAnsi="Times New Roman" w:cs="Times New Roman"/>
          <w:sz w:val="26"/>
          <w:szCs w:val="26"/>
        </w:rPr>
        <w:t> 311,1</w:t>
      </w:r>
      <w:r>
        <w:rPr>
          <w:rFonts w:ascii="Times New Roman" w:hAnsi="Times New Roman" w:cs="Times New Roman"/>
          <w:sz w:val="26"/>
          <w:szCs w:val="26"/>
        </w:rPr>
        <w:t xml:space="preserve"> руб. (1</w:t>
      </w:r>
      <w:r w:rsidR="0039426E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%)</w:t>
      </w:r>
      <w:r w:rsidR="00044925">
        <w:rPr>
          <w:rFonts w:ascii="Times New Roman" w:hAnsi="Times New Roman" w:cs="Times New Roman"/>
          <w:sz w:val="26"/>
          <w:szCs w:val="26"/>
        </w:rPr>
        <w:t>.</w:t>
      </w:r>
      <w:r w:rsidR="00044925" w:rsidRPr="00C53C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0BF4BB" w14:textId="35A9E876" w:rsidR="00044925" w:rsidRDefault="00044925" w:rsidP="00044925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На основании решения о признания безнадежной к взысканию задолженности списана дебиторская задолженность комитета по управлению имуществом в сумме </w:t>
      </w:r>
      <w:r w:rsidR="000813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08135A">
        <w:rPr>
          <w:rFonts w:ascii="Times New Roman" w:hAnsi="Times New Roman" w:cs="Times New Roman"/>
          <w:sz w:val="26"/>
          <w:szCs w:val="26"/>
        </w:rPr>
        <w:t>3,5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 w:rsidR="00CE0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(плата за социальный наем).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C89B08" w14:textId="07F6E7D4" w:rsidR="00DF1CCE" w:rsidRPr="00DF1CCE" w:rsidRDefault="00DF1CCE" w:rsidP="00DF1CC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F1CCE">
        <w:rPr>
          <w:rFonts w:ascii="Times New Roman" w:hAnsi="Times New Roman" w:cs="Times New Roman"/>
          <w:b/>
          <w:sz w:val="26"/>
          <w:szCs w:val="26"/>
        </w:rPr>
        <w:t>.1 Расходы бюджета Виноградовск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F1CCE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DF1C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  <w:r w:rsidRPr="00DF1CCE">
        <w:rPr>
          <w:rFonts w:ascii="Times New Roman" w:hAnsi="Times New Roman" w:cs="Times New Roman"/>
          <w:b/>
          <w:sz w:val="26"/>
          <w:szCs w:val="26"/>
        </w:rPr>
        <w:t xml:space="preserve"> по главным распорядителям средств бюджета</w:t>
      </w:r>
    </w:p>
    <w:p w14:paraId="6E8ADEAF" w14:textId="621F6EB1" w:rsidR="00BB0FA7" w:rsidRPr="00CE00DA" w:rsidRDefault="00BB0FA7" w:rsidP="00BB0FA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Исполнение бюджета в разрезе главных распорядителей средств представлено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таблице: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 w:rsidR="00CE00D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E00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proofErr w:type="spellStart"/>
      <w:r w:rsidR="00CE00DA" w:rsidRPr="00CE00DA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CE00DA" w:rsidRPr="00CE00D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8"/>
        <w:tblW w:w="9652" w:type="dxa"/>
        <w:tblLook w:val="04A0" w:firstRow="1" w:lastRow="0" w:firstColumn="1" w:lastColumn="0" w:noHBand="0" w:noVBand="1"/>
      </w:tblPr>
      <w:tblGrid>
        <w:gridCol w:w="4254"/>
        <w:gridCol w:w="1430"/>
        <w:gridCol w:w="1286"/>
        <w:gridCol w:w="1287"/>
        <w:gridCol w:w="1395"/>
      </w:tblGrid>
      <w:tr w:rsidR="00BB0FA7" w14:paraId="765A03E4" w14:textId="77777777" w:rsidTr="009E4523">
        <w:trPr>
          <w:trHeight w:val="295"/>
        </w:trPr>
        <w:tc>
          <w:tcPr>
            <w:tcW w:w="4254" w:type="dxa"/>
            <w:vMerge w:val="restart"/>
          </w:tcPr>
          <w:p w14:paraId="608DDF7A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r w:rsidRPr="00C50C05">
              <w:rPr>
                <w:sz w:val="26"/>
                <w:szCs w:val="26"/>
              </w:rPr>
              <w:t>Показатель</w:t>
            </w:r>
          </w:p>
        </w:tc>
        <w:tc>
          <w:tcPr>
            <w:tcW w:w="1430" w:type="dxa"/>
            <w:vMerge w:val="restart"/>
          </w:tcPr>
          <w:p w14:paraId="3DC3278F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r w:rsidRPr="00C50C05">
              <w:t>Уточненная бюджетная роспись</w:t>
            </w:r>
          </w:p>
        </w:tc>
        <w:tc>
          <w:tcPr>
            <w:tcW w:w="1286" w:type="dxa"/>
            <w:vMerge w:val="restart"/>
          </w:tcPr>
          <w:p w14:paraId="02D1636F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r w:rsidRPr="00C50C05">
              <w:t>Факт за   202</w:t>
            </w:r>
            <w:r>
              <w:rPr>
                <w:lang w:val="en-US"/>
              </w:rPr>
              <w:t>2</w:t>
            </w:r>
            <w:r w:rsidRPr="00C50C05">
              <w:t xml:space="preserve"> год</w:t>
            </w:r>
          </w:p>
        </w:tc>
        <w:tc>
          <w:tcPr>
            <w:tcW w:w="2682" w:type="dxa"/>
            <w:gridSpan w:val="2"/>
          </w:tcPr>
          <w:p w14:paraId="35E03B91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r w:rsidRPr="00C50C05">
              <w:t>отклонения</w:t>
            </w:r>
          </w:p>
        </w:tc>
      </w:tr>
      <w:tr w:rsidR="00BB0FA7" w14:paraId="2BA49C34" w14:textId="77777777" w:rsidTr="009E4523">
        <w:trPr>
          <w:trHeight w:val="295"/>
        </w:trPr>
        <w:tc>
          <w:tcPr>
            <w:tcW w:w="4254" w:type="dxa"/>
            <w:vMerge/>
          </w:tcPr>
          <w:p w14:paraId="765426FA" w14:textId="77777777" w:rsidR="00BB0FA7" w:rsidRDefault="00BB0FA7" w:rsidP="009E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</w:tcPr>
          <w:p w14:paraId="15684D6B" w14:textId="77777777" w:rsidR="00BB0FA7" w:rsidRDefault="00BB0FA7" w:rsidP="009E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vMerge/>
          </w:tcPr>
          <w:p w14:paraId="5D6EBA71" w14:textId="77777777" w:rsidR="00BB0FA7" w:rsidRDefault="00BB0FA7" w:rsidP="009E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14:paraId="7BF36035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proofErr w:type="spellStart"/>
            <w:r w:rsidRPr="00C50C05">
              <w:t>тыс.руб</w:t>
            </w:r>
            <w:proofErr w:type="spellEnd"/>
            <w:r w:rsidRPr="00C50C05">
              <w:t>.</w:t>
            </w:r>
          </w:p>
        </w:tc>
        <w:tc>
          <w:tcPr>
            <w:tcW w:w="1395" w:type="dxa"/>
          </w:tcPr>
          <w:p w14:paraId="42BEC551" w14:textId="77777777" w:rsidR="00BB0FA7" w:rsidRDefault="00BB0FA7" w:rsidP="009E4523">
            <w:pPr>
              <w:jc w:val="center"/>
              <w:rPr>
                <w:sz w:val="26"/>
                <w:szCs w:val="26"/>
              </w:rPr>
            </w:pPr>
            <w:r w:rsidRPr="00C50C05">
              <w:t>%</w:t>
            </w:r>
            <w:r>
              <w:t xml:space="preserve"> </w:t>
            </w:r>
            <w:proofErr w:type="spellStart"/>
            <w:r>
              <w:t>вып</w:t>
            </w:r>
            <w:proofErr w:type="spellEnd"/>
            <w:r>
              <w:t>.</w:t>
            </w:r>
          </w:p>
        </w:tc>
      </w:tr>
      <w:tr w:rsidR="00BB0FA7" w14:paraId="28E3C99E" w14:textId="77777777" w:rsidTr="009E4523">
        <w:trPr>
          <w:trHeight w:val="295"/>
        </w:trPr>
        <w:tc>
          <w:tcPr>
            <w:tcW w:w="4254" w:type="dxa"/>
          </w:tcPr>
          <w:p w14:paraId="65094052" w14:textId="77777777" w:rsidR="00BB0FA7" w:rsidRPr="00C50C05" w:rsidRDefault="00BB0FA7" w:rsidP="009E4523">
            <w:pPr>
              <w:rPr>
                <w:b/>
              </w:rPr>
            </w:pPr>
            <w:r w:rsidRPr="00C50C05">
              <w:rPr>
                <w:b/>
              </w:rPr>
              <w:lastRenderedPageBreak/>
              <w:t>Расходы, всего</w:t>
            </w:r>
            <w:r>
              <w:rPr>
                <w:b/>
              </w:rPr>
              <w:t>:</w:t>
            </w:r>
            <w:r w:rsidRPr="00C50C05">
              <w:rPr>
                <w:b/>
              </w:rPr>
              <w:t xml:space="preserve"> </w:t>
            </w:r>
          </w:p>
        </w:tc>
        <w:tc>
          <w:tcPr>
            <w:tcW w:w="1430" w:type="dxa"/>
          </w:tcPr>
          <w:p w14:paraId="2EF563EE" w14:textId="77777777" w:rsidR="00BB0FA7" w:rsidRPr="00C50C05" w:rsidRDefault="00BB0FA7" w:rsidP="009E4523">
            <w:pPr>
              <w:jc w:val="center"/>
              <w:rPr>
                <w:b/>
              </w:rPr>
            </w:pPr>
            <w:r>
              <w:rPr>
                <w:b/>
              </w:rPr>
              <w:t>1 059 297,3</w:t>
            </w:r>
          </w:p>
        </w:tc>
        <w:tc>
          <w:tcPr>
            <w:tcW w:w="1286" w:type="dxa"/>
          </w:tcPr>
          <w:p w14:paraId="170768A5" w14:textId="77777777" w:rsidR="00BB0FA7" w:rsidRPr="00C50C05" w:rsidRDefault="00BB0FA7" w:rsidP="009E4523">
            <w:pPr>
              <w:jc w:val="center"/>
              <w:rPr>
                <w:b/>
              </w:rPr>
            </w:pPr>
            <w:r>
              <w:rPr>
                <w:b/>
              </w:rPr>
              <w:t>1 045 298,8</w:t>
            </w:r>
          </w:p>
        </w:tc>
        <w:tc>
          <w:tcPr>
            <w:tcW w:w="1287" w:type="dxa"/>
          </w:tcPr>
          <w:p w14:paraId="12464ADA" w14:textId="77777777" w:rsidR="00BB0FA7" w:rsidRPr="00C50C05" w:rsidRDefault="00BB0FA7" w:rsidP="009E4523">
            <w:pPr>
              <w:jc w:val="center"/>
              <w:rPr>
                <w:b/>
              </w:rPr>
            </w:pPr>
            <w:r>
              <w:rPr>
                <w:b/>
              </w:rPr>
              <w:t>13 998,5</w:t>
            </w:r>
          </w:p>
        </w:tc>
        <w:tc>
          <w:tcPr>
            <w:tcW w:w="1395" w:type="dxa"/>
          </w:tcPr>
          <w:p w14:paraId="2DB2368F" w14:textId="77777777" w:rsidR="00BB0FA7" w:rsidRPr="00C50C05" w:rsidRDefault="00BB0FA7" w:rsidP="009E4523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BB0FA7" w14:paraId="68405EE5" w14:textId="77777777" w:rsidTr="009E4523">
        <w:trPr>
          <w:trHeight w:val="295"/>
        </w:trPr>
        <w:tc>
          <w:tcPr>
            <w:tcW w:w="4254" w:type="dxa"/>
          </w:tcPr>
          <w:p w14:paraId="45BA78AE" w14:textId="77777777" w:rsidR="00BB0FA7" w:rsidRPr="002C4ACE" w:rsidRDefault="00BB0FA7" w:rsidP="009E4523">
            <w:pPr>
              <w:jc w:val="both"/>
            </w:pPr>
            <w:r w:rsidRPr="002C4ACE">
              <w:t>из них:</w:t>
            </w:r>
          </w:p>
        </w:tc>
        <w:tc>
          <w:tcPr>
            <w:tcW w:w="1430" w:type="dxa"/>
          </w:tcPr>
          <w:p w14:paraId="1DB49397" w14:textId="77777777" w:rsidR="00BB0FA7" w:rsidRPr="002C4ACE" w:rsidRDefault="00BB0FA7" w:rsidP="009E4523">
            <w:pPr>
              <w:jc w:val="both"/>
            </w:pPr>
          </w:p>
        </w:tc>
        <w:tc>
          <w:tcPr>
            <w:tcW w:w="1286" w:type="dxa"/>
          </w:tcPr>
          <w:p w14:paraId="338EBC4E" w14:textId="77777777" w:rsidR="00BB0FA7" w:rsidRPr="002C4ACE" w:rsidRDefault="00BB0FA7" w:rsidP="009E4523">
            <w:pPr>
              <w:jc w:val="both"/>
            </w:pPr>
          </w:p>
        </w:tc>
        <w:tc>
          <w:tcPr>
            <w:tcW w:w="1287" w:type="dxa"/>
          </w:tcPr>
          <w:p w14:paraId="05DADBE0" w14:textId="77777777" w:rsidR="00BB0FA7" w:rsidRPr="002C4ACE" w:rsidRDefault="00BB0FA7" w:rsidP="009E4523">
            <w:pPr>
              <w:jc w:val="both"/>
            </w:pPr>
          </w:p>
        </w:tc>
        <w:tc>
          <w:tcPr>
            <w:tcW w:w="1395" w:type="dxa"/>
          </w:tcPr>
          <w:p w14:paraId="3831C431" w14:textId="77777777" w:rsidR="00BB0FA7" w:rsidRPr="002C4ACE" w:rsidRDefault="00BB0FA7" w:rsidP="009E4523">
            <w:pPr>
              <w:jc w:val="both"/>
            </w:pPr>
          </w:p>
        </w:tc>
      </w:tr>
      <w:tr w:rsidR="00BB0FA7" w14:paraId="67A8AFB1" w14:textId="77777777" w:rsidTr="009E4523">
        <w:trPr>
          <w:trHeight w:val="295"/>
        </w:trPr>
        <w:tc>
          <w:tcPr>
            <w:tcW w:w="4254" w:type="dxa"/>
          </w:tcPr>
          <w:p w14:paraId="088561E5" w14:textId="6884B4E8" w:rsidR="00BB0FA7" w:rsidRPr="002C4ACE" w:rsidRDefault="00BB0FA7" w:rsidP="00BB0FA7">
            <w:pPr>
              <w:spacing w:line="240" w:lineRule="auto"/>
              <w:jc w:val="both"/>
            </w:pPr>
            <w:r w:rsidRPr="002C4ACE">
              <w:t>Комитет по управлению имуществом</w:t>
            </w:r>
            <w:r>
              <w:t>, ЖКХ и земельным отношениям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0009347C" w14:textId="77777777" w:rsidR="00BB0FA7" w:rsidRPr="00A3643A" w:rsidRDefault="00BB0FA7" w:rsidP="009E45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32 871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86" w:type="dxa"/>
          </w:tcPr>
          <w:p w14:paraId="7C2F258D" w14:textId="77777777" w:rsidR="00BB0FA7" w:rsidRPr="002C4ACE" w:rsidRDefault="00BB0FA7" w:rsidP="009E4523">
            <w:pPr>
              <w:jc w:val="center"/>
            </w:pPr>
            <w:r>
              <w:t>28 132,7</w:t>
            </w:r>
          </w:p>
        </w:tc>
        <w:tc>
          <w:tcPr>
            <w:tcW w:w="1287" w:type="dxa"/>
          </w:tcPr>
          <w:p w14:paraId="37C08E62" w14:textId="77777777" w:rsidR="00BB0FA7" w:rsidRPr="002C4ACE" w:rsidRDefault="00BB0FA7" w:rsidP="009E4523">
            <w:pPr>
              <w:jc w:val="center"/>
            </w:pPr>
            <w:r>
              <w:t>4 738,5</w:t>
            </w:r>
          </w:p>
        </w:tc>
        <w:tc>
          <w:tcPr>
            <w:tcW w:w="1395" w:type="dxa"/>
          </w:tcPr>
          <w:p w14:paraId="712305F6" w14:textId="77777777" w:rsidR="00BB0FA7" w:rsidRPr="002C4ACE" w:rsidRDefault="00BB0FA7" w:rsidP="009E4523">
            <w:pPr>
              <w:jc w:val="center"/>
            </w:pPr>
            <w:r>
              <w:t>85,6</w:t>
            </w:r>
          </w:p>
        </w:tc>
      </w:tr>
      <w:tr w:rsidR="00BB0FA7" w14:paraId="2A007CA3" w14:textId="77777777" w:rsidTr="009E4523">
        <w:trPr>
          <w:trHeight w:val="295"/>
        </w:trPr>
        <w:tc>
          <w:tcPr>
            <w:tcW w:w="4254" w:type="dxa"/>
          </w:tcPr>
          <w:p w14:paraId="4D6906EC" w14:textId="27725F6D" w:rsidR="00BB0FA7" w:rsidRPr="002C4ACE" w:rsidRDefault="00BB0FA7" w:rsidP="00BB0FA7">
            <w:pPr>
              <w:spacing w:line="240" w:lineRule="auto"/>
              <w:jc w:val="both"/>
            </w:pPr>
            <w:r>
              <w:t>Управление</w:t>
            </w:r>
            <w:r w:rsidRPr="002C4ACE">
              <w:t xml:space="preserve"> образования</w:t>
            </w:r>
            <w:r>
              <w:t xml:space="preserve">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513B5B9B" w14:textId="77777777" w:rsidR="00BB0FA7" w:rsidRPr="002C4ACE" w:rsidRDefault="00BB0FA7" w:rsidP="009E4523">
            <w:pPr>
              <w:jc w:val="center"/>
            </w:pPr>
            <w:r>
              <w:t>608 887,7</w:t>
            </w:r>
          </w:p>
        </w:tc>
        <w:tc>
          <w:tcPr>
            <w:tcW w:w="1286" w:type="dxa"/>
          </w:tcPr>
          <w:p w14:paraId="6D363B46" w14:textId="77777777" w:rsidR="00BB0FA7" w:rsidRPr="002C4ACE" w:rsidRDefault="00BB0FA7" w:rsidP="009E4523">
            <w:pPr>
              <w:jc w:val="center"/>
            </w:pPr>
            <w:r>
              <w:t>608 130,7</w:t>
            </w:r>
          </w:p>
        </w:tc>
        <w:tc>
          <w:tcPr>
            <w:tcW w:w="1287" w:type="dxa"/>
          </w:tcPr>
          <w:p w14:paraId="548CD0D5" w14:textId="77777777" w:rsidR="00BB0FA7" w:rsidRPr="002C4ACE" w:rsidRDefault="00BB0FA7" w:rsidP="009E4523">
            <w:pPr>
              <w:jc w:val="center"/>
            </w:pPr>
            <w:r>
              <w:t>757</w:t>
            </w:r>
          </w:p>
        </w:tc>
        <w:tc>
          <w:tcPr>
            <w:tcW w:w="1395" w:type="dxa"/>
          </w:tcPr>
          <w:p w14:paraId="39346481" w14:textId="77777777" w:rsidR="00BB0FA7" w:rsidRPr="002C4ACE" w:rsidRDefault="00BB0FA7" w:rsidP="009E4523">
            <w:pPr>
              <w:jc w:val="center"/>
            </w:pPr>
            <w:r>
              <w:t>99,9</w:t>
            </w:r>
          </w:p>
        </w:tc>
      </w:tr>
      <w:tr w:rsidR="00BB0FA7" w14:paraId="16053F51" w14:textId="77777777" w:rsidTr="009E4523">
        <w:trPr>
          <w:trHeight w:val="295"/>
        </w:trPr>
        <w:tc>
          <w:tcPr>
            <w:tcW w:w="4254" w:type="dxa"/>
          </w:tcPr>
          <w:p w14:paraId="6FBA2F89" w14:textId="63581123" w:rsidR="00BB0FA7" w:rsidRDefault="00BB0FA7" w:rsidP="00BB0FA7">
            <w:pPr>
              <w:spacing w:line="240" w:lineRule="auto"/>
              <w:jc w:val="both"/>
            </w:pPr>
            <w:r>
              <w:t>Муниципальное собрание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54BE8F0F" w14:textId="77777777" w:rsidR="00BB0FA7" w:rsidRPr="002C4ACE" w:rsidRDefault="00BB0FA7" w:rsidP="009E4523">
            <w:pPr>
              <w:jc w:val="center"/>
            </w:pPr>
            <w:r>
              <w:t>2 857</w:t>
            </w:r>
          </w:p>
        </w:tc>
        <w:tc>
          <w:tcPr>
            <w:tcW w:w="1286" w:type="dxa"/>
          </w:tcPr>
          <w:p w14:paraId="2D8308B1" w14:textId="77777777" w:rsidR="00BB0FA7" w:rsidRPr="002C4ACE" w:rsidRDefault="00BB0FA7" w:rsidP="009E4523">
            <w:pPr>
              <w:jc w:val="center"/>
            </w:pPr>
            <w:r>
              <w:t>2 733</w:t>
            </w:r>
          </w:p>
        </w:tc>
        <w:tc>
          <w:tcPr>
            <w:tcW w:w="1287" w:type="dxa"/>
          </w:tcPr>
          <w:p w14:paraId="16F14AC4" w14:textId="77777777" w:rsidR="00BB0FA7" w:rsidRDefault="00BB0FA7" w:rsidP="009E4523">
            <w:pPr>
              <w:jc w:val="center"/>
            </w:pPr>
            <w:r>
              <w:t>124</w:t>
            </w:r>
          </w:p>
        </w:tc>
        <w:tc>
          <w:tcPr>
            <w:tcW w:w="1395" w:type="dxa"/>
          </w:tcPr>
          <w:p w14:paraId="41CDFA39" w14:textId="77777777" w:rsidR="00BB0FA7" w:rsidRPr="002C4ACE" w:rsidRDefault="00BB0FA7" w:rsidP="009E4523">
            <w:pPr>
              <w:jc w:val="center"/>
            </w:pPr>
            <w:r>
              <w:t>95,7</w:t>
            </w:r>
          </w:p>
        </w:tc>
      </w:tr>
      <w:tr w:rsidR="00BB0FA7" w14:paraId="35DEEE11" w14:textId="77777777" w:rsidTr="009E4523">
        <w:trPr>
          <w:trHeight w:val="295"/>
        </w:trPr>
        <w:tc>
          <w:tcPr>
            <w:tcW w:w="4254" w:type="dxa"/>
          </w:tcPr>
          <w:p w14:paraId="625ABB66" w14:textId="1156AFA0" w:rsidR="00BB0FA7" w:rsidRDefault="00BB0FA7" w:rsidP="00BB0FA7">
            <w:pPr>
              <w:spacing w:line="240" w:lineRule="auto"/>
              <w:jc w:val="both"/>
            </w:pPr>
            <w:r>
              <w:t>Контрольно-счетная комиссия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4DD42201" w14:textId="77777777" w:rsidR="00BB0FA7" w:rsidRPr="00A3643A" w:rsidRDefault="00BB0FA7" w:rsidP="009E4523">
            <w:pPr>
              <w:jc w:val="center"/>
            </w:pPr>
            <w:r>
              <w:t>1 764,4</w:t>
            </w:r>
          </w:p>
        </w:tc>
        <w:tc>
          <w:tcPr>
            <w:tcW w:w="1286" w:type="dxa"/>
          </w:tcPr>
          <w:p w14:paraId="5E29540F" w14:textId="77777777" w:rsidR="00BB0FA7" w:rsidRPr="002C4ACE" w:rsidRDefault="00BB0FA7" w:rsidP="009E4523">
            <w:pPr>
              <w:jc w:val="center"/>
            </w:pPr>
            <w:r>
              <w:t>1 4889,9</w:t>
            </w:r>
          </w:p>
        </w:tc>
        <w:tc>
          <w:tcPr>
            <w:tcW w:w="1287" w:type="dxa"/>
          </w:tcPr>
          <w:p w14:paraId="728A992A" w14:textId="77777777" w:rsidR="00BB0FA7" w:rsidRDefault="00BB0FA7" w:rsidP="009E4523">
            <w:pPr>
              <w:jc w:val="center"/>
            </w:pPr>
            <w:r>
              <w:t>274,5</w:t>
            </w:r>
          </w:p>
        </w:tc>
        <w:tc>
          <w:tcPr>
            <w:tcW w:w="1395" w:type="dxa"/>
          </w:tcPr>
          <w:p w14:paraId="4A22D8AB" w14:textId="77777777" w:rsidR="00BB0FA7" w:rsidRPr="002C4ACE" w:rsidRDefault="00BB0FA7" w:rsidP="009E4523">
            <w:pPr>
              <w:jc w:val="center"/>
            </w:pPr>
            <w:r>
              <w:t>84,4</w:t>
            </w:r>
          </w:p>
        </w:tc>
      </w:tr>
      <w:tr w:rsidR="00BB0FA7" w14:paraId="4FC7813D" w14:textId="77777777" w:rsidTr="009E4523">
        <w:trPr>
          <w:trHeight w:val="295"/>
        </w:trPr>
        <w:tc>
          <w:tcPr>
            <w:tcW w:w="4254" w:type="dxa"/>
          </w:tcPr>
          <w:p w14:paraId="445FC2C4" w14:textId="119345E8" w:rsidR="00BB0FA7" w:rsidRDefault="00BB0FA7" w:rsidP="00BB0FA7">
            <w:pPr>
              <w:spacing w:line="240" w:lineRule="auto"/>
              <w:jc w:val="both"/>
            </w:pPr>
            <w:r>
              <w:t>Управление культуры, туризма, молодежной политики и спорта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28BFA2B6" w14:textId="77777777" w:rsidR="00BB0FA7" w:rsidRPr="002C4ACE" w:rsidRDefault="00BB0FA7" w:rsidP="009E4523">
            <w:pPr>
              <w:jc w:val="center"/>
            </w:pPr>
            <w:r>
              <w:t>118 090,8</w:t>
            </w:r>
          </w:p>
        </w:tc>
        <w:tc>
          <w:tcPr>
            <w:tcW w:w="1286" w:type="dxa"/>
          </w:tcPr>
          <w:p w14:paraId="5AD1DADC" w14:textId="77777777" w:rsidR="00BB0FA7" w:rsidRPr="002C4ACE" w:rsidRDefault="00BB0FA7" w:rsidP="009E4523">
            <w:pPr>
              <w:jc w:val="center"/>
            </w:pPr>
            <w:r>
              <w:t>117 852,3</w:t>
            </w:r>
          </w:p>
        </w:tc>
        <w:tc>
          <w:tcPr>
            <w:tcW w:w="1287" w:type="dxa"/>
          </w:tcPr>
          <w:p w14:paraId="3FC61359" w14:textId="77777777" w:rsidR="00BB0FA7" w:rsidRDefault="00BB0FA7" w:rsidP="009E4523">
            <w:pPr>
              <w:jc w:val="center"/>
            </w:pPr>
            <w:r>
              <w:t>238,5</w:t>
            </w:r>
          </w:p>
        </w:tc>
        <w:tc>
          <w:tcPr>
            <w:tcW w:w="1395" w:type="dxa"/>
          </w:tcPr>
          <w:p w14:paraId="2CE1069D" w14:textId="77777777" w:rsidR="00BB0FA7" w:rsidRPr="002C4ACE" w:rsidRDefault="00BB0FA7" w:rsidP="009E4523">
            <w:pPr>
              <w:jc w:val="center"/>
            </w:pPr>
            <w:r>
              <w:t>99,8</w:t>
            </w:r>
          </w:p>
        </w:tc>
      </w:tr>
      <w:tr w:rsidR="00BB0FA7" w14:paraId="54056002" w14:textId="77777777" w:rsidTr="009E4523">
        <w:trPr>
          <w:trHeight w:val="295"/>
        </w:trPr>
        <w:tc>
          <w:tcPr>
            <w:tcW w:w="4254" w:type="dxa"/>
          </w:tcPr>
          <w:p w14:paraId="33B5D096" w14:textId="00B3A6FC" w:rsidR="00BB0FA7" w:rsidRPr="002C4ACE" w:rsidRDefault="00BB0FA7" w:rsidP="00BB0FA7">
            <w:pPr>
              <w:spacing w:line="240" w:lineRule="auto"/>
              <w:jc w:val="both"/>
            </w:pPr>
            <w:r w:rsidRPr="002C4ACE">
              <w:t>Администрация Виноградовск</w:t>
            </w:r>
            <w:r>
              <w:t>ого</w:t>
            </w:r>
            <w:r w:rsidRPr="002C4ACE">
              <w:t xml:space="preserve"> муниципальн</w:t>
            </w:r>
            <w:r>
              <w:t>ого</w:t>
            </w:r>
            <w:r w:rsidRPr="002C4ACE">
              <w:t xml:space="preserve"> </w:t>
            </w:r>
            <w:r>
              <w:t>округа Архангельской области</w:t>
            </w:r>
          </w:p>
        </w:tc>
        <w:tc>
          <w:tcPr>
            <w:tcW w:w="1430" w:type="dxa"/>
          </w:tcPr>
          <w:p w14:paraId="610FD2A5" w14:textId="77777777" w:rsidR="00BB0FA7" w:rsidRPr="002C4ACE" w:rsidRDefault="00BB0FA7" w:rsidP="009E4523">
            <w:pPr>
              <w:jc w:val="center"/>
            </w:pPr>
            <w:r>
              <w:t>282 699</w:t>
            </w:r>
          </w:p>
        </w:tc>
        <w:tc>
          <w:tcPr>
            <w:tcW w:w="1286" w:type="dxa"/>
          </w:tcPr>
          <w:p w14:paraId="37110113" w14:textId="77777777" w:rsidR="00BB0FA7" w:rsidRPr="002C4ACE" w:rsidRDefault="00BB0FA7" w:rsidP="009E4523">
            <w:pPr>
              <w:jc w:val="center"/>
            </w:pPr>
            <w:r>
              <w:t>276 581,4</w:t>
            </w:r>
          </w:p>
        </w:tc>
        <w:tc>
          <w:tcPr>
            <w:tcW w:w="1287" w:type="dxa"/>
          </w:tcPr>
          <w:p w14:paraId="2262F66B" w14:textId="77777777" w:rsidR="00BB0FA7" w:rsidRPr="002C4ACE" w:rsidRDefault="00BB0FA7" w:rsidP="009E4523">
            <w:pPr>
              <w:jc w:val="center"/>
            </w:pPr>
            <w:r>
              <w:t>6 117,6</w:t>
            </w:r>
          </w:p>
        </w:tc>
        <w:tc>
          <w:tcPr>
            <w:tcW w:w="1395" w:type="dxa"/>
          </w:tcPr>
          <w:p w14:paraId="49942968" w14:textId="77777777" w:rsidR="00BB0FA7" w:rsidRPr="002C4ACE" w:rsidRDefault="00BB0FA7" w:rsidP="009E4523">
            <w:pPr>
              <w:jc w:val="center"/>
            </w:pPr>
            <w:r>
              <w:t>97,8</w:t>
            </w:r>
          </w:p>
        </w:tc>
      </w:tr>
      <w:tr w:rsidR="00BB0FA7" w14:paraId="65994D58" w14:textId="77777777" w:rsidTr="009E4523">
        <w:trPr>
          <w:trHeight w:val="295"/>
        </w:trPr>
        <w:tc>
          <w:tcPr>
            <w:tcW w:w="4254" w:type="dxa"/>
          </w:tcPr>
          <w:p w14:paraId="6D4115C6" w14:textId="27C18B54" w:rsidR="00BB0FA7" w:rsidRPr="002C4ACE" w:rsidRDefault="00BB0FA7" w:rsidP="00BB0FA7">
            <w:pPr>
              <w:spacing w:after="0" w:line="240" w:lineRule="auto"/>
              <w:jc w:val="both"/>
            </w:pPr>
            <w:r w:rsidRPr="002C4ACE">
              <w:t>Финансовое управление</w:t>
            </w:r>
            <w:r>
              <w:t xml:space="preserve"> Виноградовского муниципального округа Архангельской области</w:t>
            </w:r>
          </w:p>
        </w:tc>
        <w:tc>
          <w:tcPr>
            <w:tcW w:w="1430" w:type="dxa"/>
          </w:tcPr>
          <w:p w14:paraId="74ED4017" w14:textId="77777777" w:rsidR="00BB0FA7" w:rsidRPr="002C4ACE" w:rsidRDefault="00BB0FA7" w:rsidP="009E4523">
            <w:pPr>
              <w:spacing w:after="0"/>
              <w:jc w:val="center"/>
            </w:pPr>
            <w:r>
              <w:t>12 127,1</w:t>
            </w:r>
          </w:p>
        </w:tc>
        <w:tc>
          <w:tcPr>
            <w:tcW w:w="1286" w:type="dxa"/>
          </w:tcPr>
          <w:p w14:paraId="4CC0B99A" w14:textId="77777777" w:rsidR="00BB0FA7" w:rsidRPr="002C4ACE" w:rsidRDefault="00BB0FA7" w:rsidP="009E4523">
            <w:pPr>
              <w:spacing w:after="0"/>
              <w:jc w:val="center"/>
            </w:pPr>
            <w:r>
              <w:t>10 378,8</w:t>
            </w:r>
          </w:p>
        </w:tc>
        <w:tc>
          <w:tcPr>
            <w:tcW w:w="1287" w:type="dxa"/>
          </w:tcPr>
          <w:p w14:paraId="189D1D8B" w14:textId="77777777" w:rsidR="00BB0FA7" w:rsidRPr="002C4ACE" w:rsidRDefault="00BB0FA7" w:rsidP="009E4523">
            <w:pPr>
              <w:spacing w:after="0"/>
              <w:jc w:val="center"/>
            </w:pPr>
            <w:r>
              <w:t>1 748,3</w:t>
            </w:r>
          </w:p>
        </w:tc>
        <w:tc>
          <w:tcPr>
            <w:tcW w:w="1395" w:type="dxa"/>
          </w:tcPr>
          <w:p w14:paraId="5E8313BE" w14:textId="77777777" w:rsidR="00BB0FA7" w:rsidRPr="002C4ACE" w:rsidRDefault="00BB0FA7" w:rsidP="009E4523">
            <w:pPr>
              <w:spacing w:after="0"/>
              <w:jc w:val="center"/>
            </w:pPr>
            <w:r>
              <w:t>85,6</w:t>
            </w:r>
          </w:p>
        </w:tc>
      </w:tr>
    </w:tbl>
    <w:p w14:paraId="7048BED1" w14:textId="3260E2F2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b/>
          <w:i/>
          <w:sz w:val="26"/>
          <w:szCs w:val="26"/>
        </w:rPr>
        <w:t>Расходы комитета по управлению имуществом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ЖКХ и земельным отношениям 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>Виноградовск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052DE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Архангельской области</w:t>
      </w:r>
      <w:r w:rsidR="00052DED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>
        <w:rPr>
          <w:rFonts w:ascii="Times New Roman" w:hAnsi="Times New Roman" w:cs="Times New Roman"/>
          <w:sz w:val="26"/>
          <w:szCs w:val="26"/>
        </w:rPr>
        <w:t>28 132,7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3850F7">
        <w:rPr>
          <w:rFonts w:ascii="Times New Roman" w:hAnsi="Times New Roman" w:cs="Times New Roman"/>
          <w:sz w:val="26"/>
          <w:szCs w:val="26"/>
        </w:rPr>
        <w:t>85,6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уточненной бюджетной росписи). Основную часть расходов комитета </w:t>
      </w:r>
      <w:r w:rsidR="00CE00DA">
        <w:rPr>
          <w:rFonts w:ascii="Times New Roman" w:hAnsi="Times New Roman" w:cs="Times New Roman"/>
          <w:sz w:val="26"/>
          <w:szCs w:val="26"/>
        </w:rPr>
        <w:t xml:space="preserve">по управлению имуществом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расходы: </w:t>
      </w:r>
      <w:r w:rsidR="004B5091">
        <w:rPr>
          <w:rFonts w:ascii="Times New Roman" w:hAnsi="Times New Roman" w:cs="Times New Roman"/>
          <w:sz w:val="26"/>
          <w:szCs w:val="26"/>
        </w:rPr>
        <w:t>н</w:t>
      </w:r>
      <w:r w:rsidR="004B5091" w:rsidRPr="00C53CBA">
        <w:rPr>
          <w:rFonts w:ascii="Times New Roman" w:hAnsi="Times New Roman" w:cs="Times New Roman"/>
          <w:sz w:val="26"/>
          <w:szCs w:val="26"/>
        </w:rPr>
        <w:t xml:space="preserve">а </w:t>
      </w:r>
      <w:r w:rsidR="004B5091">
        <w:rPr>
          <w:rFonts w:ascii="Times New Roman" w:hAnsi="Times New Roman" w:cs="Times New Roman"/>
          <w:sz w:val="26"/>
          <w:szCs w:val="26"/>
        </w:rPr>
        <w:t>содержание органов местного самоуправления и обеспечения их</w:t>
      </w:r>
      <w:r w:rsidR="004B5091" w:rsidRPr="00C53CBA">
        <w:rPr>
          <w:rFonts w:ascii="Times New Roman" w:hAnsi="Times New Roman" w:cs="Times New Roman"/>
          <w:sz w:val="26"/>
          <w:szCs w:val="26"/>
        </w:rPr>
        <w:t xml:space="preserve"> функций </w:t>
      </w:r>
      <w:r w:rsidR="004B5091">
        <w:rPr>
          <w:rFonts w:ascii="Times New Roman" w:hAnsi="Times New Roman" w:cs="Times New Roman"/>
          <w:sz w:val="26"/>
          <w:szCs w:val="26"/>
        </w:rPr>
        <w:t>- 12 063,9</w:t>
      </w:r>
      <w:r w:rsidR="004B5091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0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B5091">
        <w:rPr>
          <w:rFonts w:ascii="Times New Roman" w:hAnsi="Times New Roman" w:cs="Times New Roman"/>
          <w:sz w:val="26"/>
          <w:szCs w:val="26"/>
        </w:rPr>
        <w:t>. (42,9 %</w:t>
      </w:r>
      <w:r w:rsidR="004B5091" w:rsidRPr="004B5091">
        <w:rPr>
          <w:rFonts w:ascii="Times New Roman" w:hAnsi="Times New Roman" w:cs="Times New Roman"/>
          <w:sz w:val="26"/>
          <w:szCs w:val="26"/>
        </w:rPr>
        <w:t xml:space="preserve"> </w:t>
      </w:r>
      <w:r w:rsidR="004B5091" w:rsidRPr="00C53CBA">
        <w:rPr>
          <w:rFonts w:ascii="Times New Roman" w:hAnsi="Times New Roman" w:cs="Times New Roman"/>
          <w:sz w:val="26"/>
          <w:szCs w:val="26"/>
        </w:rPr>
        <w:t>расходов</w:t>
      </w:r>
      <w:r w:rsidR="004B5091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в области </w:t>
      </w:r>
      <w:r w:rsidRPr="00C53CBA"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>хозяйства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– </w:t>
      </w:r>
      <w:r w:rsidR="004B5091">
        <w:rPr>
          <w:rFonts w:ascii="Times New Roman" w:hAnsi="Times New Roman" w:cs="Times New Roman"/>
          <w:sz w:val="26"/>
          <w:szCs w:val="26"/>
        </w:rPr>
        <w:t xml:space="preserve">7 754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4B5091">
        <w:rPr>
          <w:rFonts w:ascii="Times New Roman" w:hAnsi="Times New Roman" w:cs="Times New Roman"/>
          <w:sz w:val="26"/>
          <w:szCs w:val="26"/>
        </w:rPr>
        <w:t>27,6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по программе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Виноградовск</w:t>
      </w:r>
      <w:r w:rsidR="004B5091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B5091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B5091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20</w:t>
      </w:r>
      <w:r w:rsidR="004B5091"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>-202</w:t>
      </w:r>
      <w:r w:rsidR="004B50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B5091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B5091">
        <w:rPr>
          <w:rFonts w:ascii="Times New Roman" w:hAnsi="Times New Roman" w:cs="Times New Roman"/>
          <w:sz w:val="26"/>
          <w:szCs w:val="26"/>
        </w:rPr>
        <w:t>4 957,9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</w:t>
      </w:r>
      <w:r>
        <w:rPr>
          <w:rFonts w:ascii="Times New Roman" w:hAnsi="Times New Roman" w:cs="Times New Roman"/>
          <w:sz w:val="26"/>
          <w:szCs w:val="26"/>
        </w:rPr>
        <w:t>1</w:t>
      </w:r>
      <w:r w:rsidR="004B5091">
        <w:rPr>
          <w:rFonts w:ascii="Times New Roman" w:hAnsi="Times New Roman" w:cs="Times New Roman"/>
          <w:sz w:val="26"/>
          <w:szCs w:val="26"/>
        </w:rPr>
        <w:t>7,6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%</w:t>
      </w:r>
      <w:r w:rsidR="004B509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D5668" w14:textId="7ECC8F42" w:rsidR="00CB4FD4" w:rsidRDefault="004B5091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B4FD4" w:rsidRPr="00C53CBA">
        <w:rPr>
          <w:rFonts w:ascii="Times New Roman" w:hAnsi="Times New Roman" w:cs="Times New Roman"/>
          <w:sz w:val="26"/>
          <w:szCs w:val="26"/>
        </w:rPr>
        <w:t>а мероприятия по землеустройству и 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направлено 272,8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FD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FD4" w:rsidRPr="00C53CBA">
        <w:rPr>
          <w:rFonts w:ascii="Times New Roman" w:hAnsi="Times New Roman" w:cs="Times New Roman"/>
          <w:sz w:val="26"/>
          <w:szCs w:val="26"/>
        </w:rPr>
        <w:t xml:space="preserve">. (исполнение </w:t>
      </w:r>
      <w:r>
        <w:rPr>
          <w:rFonts w:ascii="Times New Roman" w:hAnsi="Times New Roman" w:cs="Times New Roman"/>
          <w:sz w:val="26"/>
          <w:szCs w:val="26"/>
        </w:rPr>
        <w:t>86,1</w:t>
      </w:r>
      <w:r w:rsidR="00CB4FD4">
        <w:rPr>
          <w:rFonts w:ascii="Times New Roman" w:hAnsi="Times New Roman" w:cs="Times New Roman"/>
          <w:sz w:val="26"/>
          <w:szCs w:val="26"/>
        </w:rPr>
        <w:t xml:space="preserve"> 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%), на </w:t>
      </w:r>
      <w:r w:rsidR="00CB4FD4">
        <w:rPr>
          <w:rFonts w:ascii="Times New Roman" w:hAnsi="Times New Roman" w:cs="Times New Roman"/>
          <w:sz w:val="26"/>
          <w:szCs w:val="26"/>
        </w:rPr>
        <w:t>содержание и обслуживание имущества муниципальной казны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1 055,9</w:t>
      </w:r>
      <w:r w:rsidR="00CB4F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FD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FD4" w:rsidRPr="00C53CBA">
        <w:rPr>
          <w:rFonts w:ascii="Times New Roman" w:hAnsi="Times New Roman" w:cs="Times New Roman"/>
          <w:sz w:val="26"/>
          <w:szCs w:val="26"/>
        </w:rPr>
        <w:t>. (</w:t>
      </w:r>
      <w:r w:rsidR="00CB4FD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1</w:t>
      </w:r>
      <w:r w:rsidR="00CB4F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%). </w:t>
      </w:r>
    </w:p>
    <w:p w14:paraId="2D789EA3" w14:textId="2443E0A7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Получено средств из резервного фонда администрации </w:t>
      </w:r>
      <w:r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4B5091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B5091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B5091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B5091">
        <w:rPr>
          <w:rFonts w:ascii="Times New Roman" w:hAnsi="Times New Roman" w:cs="Times New Roman"/>
          <w:sz w:val="26"/>
          <w:szCs w:val="26"/>
        </w:rPr>
        <w:t>158,1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E00DA">
        <w:rPr>
          <w:rFonts w:ascii="Times New Roman" w:hAnsi="Times New Roman" w:cs="Times New Roman"/>
          <w:sz w:val="26"/>
          <w:szCs w:val="26"/>
        </w:rPr>
        <w:t>,</w:t>
      </w:r>
      <w:r w:rsidR="004B5091">
        <w:rPr>
          <w:rFonts w:ascii="Times New Roman" w:hAnsi="Times New Roman" w:cs="Times New Roman"/>
          <w:sz w:val="26"/>
          <w:szCs w:val="26"/>
        </w:rPr>
        <w:t xml:space="preserve"> </w:t>
      </w:r>
      <w:r w:rsidR="00CE00DA">
        <w:rPr>
          <w:rFonts w:ascii="Times New Roman" w:hAnsi="Times New Roman" w:cs="Times New Roman"/>
          <w:sz w:val="26"/>
          <w:szCs w:val="26"/>
        </w:rPr>
        <w:t>которые</w:t>
      </w:r>
      <w:r w:rsidR="004B5091">
        <w:rPr>
          <w:rFonts w:ascii="Times New Roman" w:hAnsi="Times New Roman" w:cs="Times New Roman"/>
          <w:sz w:val="26"/>
          <w:szCs w:val="26"/>
        </w:rPr>
        <w:t xml:space="preserve"> направлены на приобретение и доставку строительных материалов для текущего ремонта </w:t>
      </w:r>
      <w:r w:rsidR="003850F7">
        <w:rPr>
          <w:rFonts w:ascii="Times New Roman" w:hAnsi="Times New Roman" w:cs="Times New Roman"/>
          <w:sz w:val="26"/>
          <w:szCs w:val="26"/>
        </w:rPr>
        <w:t xml:space="preserve">нежилого фонда. </w:t>
      </w:r>
    </w:p>
    <w:p w14:paraId="076A984D" w14:textId="12257B2F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 сравнению с бюджетом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50F7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850F7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C53CBA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комитета</w:t>
      </w:r>
      <w:r w:rsidR="00CE00DA" w:rsidRPr="00CE00DA">
        <w:rPr>
          <w:rFonts w:ascii="Times New Roman" w:hAnsi="Times New Roman" w:cs="Times New Roman"/>
          <w:sz w:val="26"/>
          <w:szCs w:val="26"/>
        </w:rPr>
        <w:t xml:space="preserve"> </w:t>
      </w:r>
      <w:r w:rsidR="00CE00DA">
        <w:rPr>
          <w:rFonts w:ascii="Times New Roman" w:hAnsi="Times New Roman" w:cs="Times New Roman"/>
          <w:sz w:val="26"/>
          <w:szCs w:val="26"/>
        </w:rPr>
        <w:t>по управлению имуществом</w:t>
      </w:r>
      <w:r w:rsidRPr="00C53CBA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3850F7">
        <w:rPr>
          <w:rFonts w:ascii="Times New Roman" w:hAnsi="Times New Roman" w:cs="Times New Roman"/>
          <w:sz w:val="26"/>
          <w:szCs w:val="26"/>
        </w:rPr>
        <w:t>19 809,1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</w:t>
      </w:r>
      <w:r w:rsidR="003850F7">
        <w:rPr>
          <w:rFonts w:ascii="Times New Roman" w:hAnsi="Times New Roman" w:cs="Times New Roman"/>
          <w:sz w:val="26"/>
          <w:szCs w:val="26"/>
        </w:rPr>
        <w:t>в 3,4 раза)</w:t>
      </w:r>
      <w:r w:rsidRPr="00C53CBA">
        <w:rPr>
          <w:rFonts w:ascii="Times New Roman" w:hAnsi="Times New Roman" w:cs="Times New Roman"/>
          <w:sz w:val="26"/>
          <w:szCs w:val="26"/>
        </w:rPr>
        <w:t>.</w:t>
      </w:r>
    </w:p>
    <w:p w14:paraId="0B6CC4B6" w14:textId="08E560E0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b/>
          <w:i/>
          <w:sz w:val="26"/>
          <w:szCs w:val="26"/>
        </w:rPr>
        <w:t>Расходы администрации Виноградовск</w:t>
      </w:r>
      <w:r w:rsidR="003850F7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</w:t>
      </w:r>
      <w:r w:rsidR="003850F7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850F7">
        <w:rPr>
          <w:rFonts w:ascii="Times New Roman" w:hAnsi="Times New Roman" w:cs="Times New Roman"/>
          <w:b/>
          <w:i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052DE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Архангельской области</w:t>
      </w:r>
      <w:r w:rsidR="00052DED">
        <w:rPr>
          <w:rFonts w:ascii="Times New Roman" w:hAnsi="Times New Roman" w:cs="Times New Roman"/>
          <w:sz w:val="26"/>
          <w:szCs w:val="26"/>
        </w:rPr>
        <w:t xml:space="preserve"> (далее – администрация)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50F7">
        <w:rPr>
          <w:rFonts w:ascii="Times New Roman" w:hAnsi="Times New Roman" w:cs="Times New Roman"/>
          <w:sz w:val="26"/>
          <w:szCs w:val="26"/>
        </w:rPr>
        <w:t>76 581,4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>
        <w:rPr>
          <w:rFonts w:ascii="Times New Roman" w:hAnsi="Times New Roman" w:cs="Times New Roman"/>
          <w:sz w:val="26"/>
          <w:szCs w:val="26"/>
        </w:rPr>
        <w:t>98,7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уточненной бюджетной росписи).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выполняет функции и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полномочия учредителя муниципальных 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казенных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учреждений - М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>«Березниковское»</w:t>
      </w:r>
      <w:r w:rsidR="00D27A6A" w:rsidRPr="00D27A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A6A"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>кого муниципального округа Архангельской области, МКУ «</w:t>
      </w:r>
      <w:proofErr w:type="spellStart"/>
      <w:r w:rsidR="00D27A6A">
        <w:rPr>
          <w:rFonts w:ascii="Times New Roman" w:hAnsi="Times New Roman" w:cs="Times New Roman"/>
          <w:color w:val="000000"/>
          <w:sz w:val="26"/>
          <w:szCs w:val="26"/>
        </w:rPr>
        <w:t>Рочегодское</w:t>
      </w:r>
      <w:proofErr w:type="spellEnd"/>
      <w:r w:rsidR="00D27A6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7A6A" w:rsidRPr="00D27A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A6A"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кого муниципального округа Архангельской области,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Хозяйственное управление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>ого муниципального округа Архангельской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53CBA">
        <w:rPr>
          <w:rFonts w:ascii="Times New Roman" w:hAnsi="Times New Roman" w:cs="Times New Roman"/>
          <w:sz w:val="26"/>
          <w:szCs w:val="26"/>
        </w:rPr>
        <w:t xml:space="preserve">На обеспечение </w:t>
      </w:r>
      <w:r w:rsidR="00D27A6A">
        <w:rPr>
          <w:rFonts w:ascii="Times New Roman" w:hAnsi="Times New Roman" w:cs="Times New Roman"/>
          <w:sz w:val="26"/>
          <w:szCs w:val="26"/>
        </w:rPr>
        <w:t xml:space="preserve">функционирования </w:t>
      </w:r>
      <w:r w:rsidR="00D27A6A"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казенных </w:t>
      </w:r>
      <w:r w:rsidR="00D27A6A"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учреждений </w:t>
      </w:r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направлено 24 408,4 </w:t>
      </w:r>
      <w:proofErr w:type="spellStart"/>
      <w:r w:rsidR="00D27A6A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="00D27A6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6C32FFD" w14:textId="68A27C43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CBA">
        <w:rPr>
          <w:rFonts w:ascii="Times New Roman" w:hAnsi="Times New Roman" w:cs="Times New Roman"/>
          <w:sz w:val="26"/>
          <w:szCs w:val="26"/>
        </w:rPr>
        <w:t>Согласно бюджетной росписи</w:t>
      </w:r>
      <w:proofErr w:type="gramEnd"/>
      <w:r w:rsidRPr="00C53CBA">
        <w:rPr>
          <w:rFonts w:ascii="Times New Roman" w:hAnsi="Times New Roman" w:cs="Times New Roman"/>
          <w:sz w:val="26"/>
          <w:szCs w:val="26"/>
        </w:rPr>
        <w:t xml:space="preserve"> ФОТ администрации утвержден в сумме </w:t>
      </w:r>
      <w:r w:rsidR="00446BC6">
        <w:rPr>
          <w:rFonts w:ascii="Times New Roman" w:hAnsi="Times New Roman" w:cs="Times New Roman"/>
          <w:sz w:val="26"/>
          <w:szCs w:val="26"/>
        </w:rPr>
        <w:t>27 578,4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Фактические расходы составили </w:t>
      </w:r>
      <w:r w:rsidR="00446BC6">
        <w:rPr>
          <w:rFonts w:ascii="Times New Roman" w:hAnsi="Times New Roman" w:cs="Times New Roman"/>
          <w:sz w:val="26"/>
          <w:szCs w:val="26"/>
        </w:rPr>
        <w:t>27 578,4</w:t>
      </w:r>
      <w:r w:rsidRPr="00C53CB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По сравнению с периодом прошлого года </w:t>
      </w:r>
      <w:r w:rsidR="00446BC6">
        <w:rPr>
          <w:rFonts w:ascii="Times New Roman" w:hAnsi="Times New Roman" w:cs="Times New Roman"/>
          <w:sz w:val="26"/>
          <w:szCs w:val="26"/>
        </w:rPr>
        <w:t xml:space="preserve">сокращение </w:t>
      </w:r>
      <w:r w:rsidRPr="00C53CBA">
        <w:rPr>
          <w:rFonts w:ascii="Times New Roman" w:hAnsi="Times New Roman" w:cs="Times New Roman"/>
          <w:sz w:val="26"/>
          <w:szCs w:val="26"/>
        </w:rPr>
        <w:t>расход</w:t>
      </w:r>
      <w:r w:rsidR="00446BC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по статье 211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Заработная плата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446BC6">
        <w:rPr>
          <w:rFonts w:ascii="Times New Roman" w:hAnsi="Times New Roman" w:cs="Times New Roman"/>
          <w:sz w:val="26"/>
          <w:szCs w:val="26"/>
        </w:rPr>
        <w:t>составило 8 320,3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</w:t>
      </w:r>
      <w:r w:rsidR="00446BC6">
        <w:rPr>
          <w:rFonts w:ascii="Times New Roman" w:hAnsi="Times New Roman" w:cs="Times New Roman"/>
          <w:sz w:val="26"/>
          <w:szCs w:val="26"/>
        </w:rPr>
        <w:t>23,2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%). </w:t>
      </w:r>
    </w:p>
    <w:p w14:paraId="6914EDC0" w14:textId="0582FDC1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Получено средств из резервного фонда администрации </w:t>
      </w:r>
      <w:r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BA0EB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0EB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BA0EB9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A0EB9">
        <w:rPr>
          <w:rFonts w:ascii="Times New Roman" w:hAnsi="Times New Roman" w:cs="Times New Roman"/>
          <w:sz w:val="26"/>
          <w:szCs w:val="26"/>
        </w:rPr>
        <w:t>2 755,2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A0E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F1CDB8" w14:textId="37576FDD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 сравнению с бюджетом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A0EB9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F4B33">
        <w:rPr>
          <w:rFonts w:ascii="Times New Roman" w:hAnsi="Times New Roman" w:cs="Times New Roman"/>
          <w:sz w:val="26"/>
          <w:szCs w:val="26"/>
        </w:rPr>
        <w:t xml:space="preserve">сокращение </w:t>
      </w:r>
      <w:r w:rsidRPr="00C53CBA">
        <w:rPr>
          <w:rFonts w:ascii="Times New Roman" w:hAnsi="Times New Roman" w:cs="Times New Roman"/>
          <w:sz w:val="26"/>
          <w:szCs w:val="26"/>
        </w:rPr>
        <w:t>расход</w:t>
      </w:r>
      <w:r w:rsidR="009F4B33">
        <w:rPr>
          <w:rFonts w:ascii="Times New Roman" w:hAnsi="Times New Roman" w:cs="Times New Roman"/>
          <w:sz w:val="26"/>
          <w:szCs w:val="26"/>
        </w:rPr>
        <w:t>ов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по администрации со</w:t>
      </w:r>
      <w:r w:rsidR="009F4B33">
        <w:rPr>
          <w:rFonts w:ascii="Times New Roman" w:hAnsi="Times New Roman" w:cs="Times New Roman"/>
          <w:sz w:val="26"/>
          <w:szCs w:val="26"/>
        </w:rPr>
        <w:t xml:space="preserve">ставило 19 727,1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9F4B33">
        <w:rPr>
          <w:rFonts w:ascii="Times New Roman" w:hAnsi="Times New Roman" w:cs="Times New Roman"/>
          <w:sz w:val="26"/>
          <w:szCs w:val="26"/>
        </w:rPr>
        <w:t>6,7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в том числе по разделу 05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9F4B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4B33">
        <w:rPr>
          <w:rFonts w:ascii="Times New Roman" w:hAnsi="Times New Roman" w:cs="Times New Roman"/>
          <w:sz w:val="26"/>
          <w:szCs w:val="26"/>
        </w:rPr>
        <w:t>25 685,9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9F4B33">
        <w:rPr>
          <w:rFonts w:ascii="Times New Roman" w:hAnsi="Times New Roman" w:cs="Times New Roman"/>
          <w:sz w:val="26"/>
          <w:szCs w:val="26"/>
        </w:rPr>
        <w:t>14,4 %</w:t>
      </w:r>
      <w:r w:rsidRPr="00C53CBA">
        <w:rPr>
          <w:rFonts w:ascii="Times New Roman" w:hAnsi="Times New Roman" w:cs="Times New Roman"/>
          <w:sz w:val="26"/>
          <w:szCs w:val="26"/>
        </w:rPr>
        <w:t xml:space="preserve">), </w:t>
      </w:r>
      <w:r w:rsidR="00D3356D" w:rsidRPr="00C53CBA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C53CBA">
        <w:rPr>
          <w:rFonts w:ascii="Times New Roman" w:hAnsi="Times New Roman" w:cs="Times New Roman"/>
          <w:sz w:val="26"/>
          <w:szCs w:val="26"/>
        </w:rPr>
        <w:t>0</w:t>
      </w:r>
      <w:r w:rsidR="009F4B33">
        <w:rPr>
          <w:rFonts w:ascii="Times New Roman" w:hAnsi="Times New Roman" w:cs="Times New Roman"/>
          <w:sz w:val="26"/>
          <w:szCs w:val="26"/>
        </w:rPr>
        <w:t>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F4B33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9F4B33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9F4B33">
        <w:rPr>
          <w:rFonts w:ascii="Times New Roman" w:hAnsi="Times New Roman" w:cs="Times New Roman"/>
          <w:sz w:val="26"/>
          <w:szCs w:val="26"/>
        </w:rPr>
        <w:t>13 825,4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 w:rsidR="009F4B33">
        <w:rPr>
          <w:rFonts w:ascii="Times New Roman" w:hAnsi="Times New Roman" w:cs="Times New Roman"/>
          <w:sz w:val="26"/>
          <w:szCs w:val="26"/>
        </w:rPr>
        <w:t xml:space="preserve"> (передано МБУ ДО </w:t>
      </w:r>
      <w:r w:rsidR="009F4B33" w:rsidRPr="00C53CBA">
        <w:rPr>
          <w:rFonts w:ascii="Times New Roman" w:hAnsi="Times New Roman" w:cs="Times New Roman"/>
          <w:color w:val="000000"/>
          <w:sz w:val="26"/>
          <w:szCs w:val="26"/>
        </w:rPr>
        <w:t>ДШИ № 17</w:t>
      </w:r>
      <w:r w:rsidR="009F4B33">
        <w:rPr>
          <w:rFonts w:ascii="Times New Roman" w:hAnsi="Times New Roman" w:cs="Times New Roman"/>
          <w:color w:val="000000"/>
          <w:sz w:val="26"/>
          <w:szCs w:val="26"/>
        </w:rPr>
        <w:t xml:space="preserve"> в подведомственность Управления культуры Виноградовского муниципального округа Архангельской области), </w:t>
      </w:r>
      <w:r w:rsidR="00D3356D" w:rsidRPr="00C53CBA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9F4B33" w:rsidRPr="00C53CBA">
        <w:rPr>
          <w:rFonts w:ascii="Times New Roman" w:hAnsi="Times New Roman" w:cs="Times New Roman"/>
          <w:sz w:val="26"/>
          <w:szCs w:val="26"/>
        </w:rPr>
        <w:t xml:space="preserve">08 </w:t>
      </w:r>
      <w:r w:rsidR="009F4B33">
        <w:rPr>
          <w:rFonts w:ascii="Times New Roman" w:hAnsi="Times New Roman" w:cs="Times New Roman"/>
          <w:sz w:val="26"/>
          <w:szCs w:val="26"/>
        </w:rPr>
        <w:t>"</w:t>
      </w:r>
      <w:r w:rsidR="009F4B33" w:rsidRPr="00C53CBA">
        <w:rPr>
          <w:rFonts w:ascii="Times New Roman" w:hAnsi="Times New Roman" w:cs="Times New Roman"/>
          <w:sz w:val="26"/>
          <w:szCs w:val="26"/>
        </w:rPr>
        <w:t>Культура, кинематография</w:t>
      </w:r>
      <w:r w:rsidR="009F4B33">
        <w:rPr>
          <w:rFonts w:ascii="Times New Roman" w:hAnsi="Times New Roman" w:cs="Times New Roman"/>
          <w:sz w:val="26"/>
          <w:szCs w:val="26"/>
        </w:rPr>
        <w:t>"</w:t>
      </w:r>
      <w:r w:rsidR="009F4B33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3356D">
        <w:rPr>
          <w:rFonts w:ascii="Times New Roman" w:hAnsi="Times New Roman" w:cs="Times New Roman"/>
          <w:sz w:val="26"/>
          <w:szCs w:val="26"/>
        </w:rPr>
        <w:t>–</w:t>
      </w:r>
      <w:r w:rsidR="009F4B33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3356D">
        <w:rPr>
          <w:rFonts w:ascii="Times New Roman" w:hAnsi="Times New Roman" w:cs="Times New Roman"/>
          <w:sz w:val="26"/>
          <w:szCs w:val="26"/>
        </w:rPr>
        <w:t xml:space="preserve">40 417,7 </w:t>
      </w:r>
      <w:proofErr w:type="spellStart"/>
      <w:r w:rsidR="009F4B33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3356D">
        <w:rPr>
          <w:rFonts w:ascii="Times New Roman" w:hAnsi="Times New Roman" w:cs="Times New Roman"/>
          <w:sz w:val="26"/>
          <w:szCs w:val="26"/>
        </w:rPr>
        <w:t>. (передано МБУ  "</w:t>
      </w:r>
      <w:r w:rsidR="00D3356D"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D3356D">
        <w:rPr>
          <w:rFonts w:ascii="Times New Roman" w:hAnsi="Times New Roman" w:cs="Times New Roman"/>
          <w:sz w:val="26"/>
          <w:szCs w:val="26"/>
        </w:rPr>
        <w:t>ий</w:t>
      </w:r>
      <w:r w:rsidR="00D3356D" w:rsidRPr="00C53CBA">
        <w:rPr>
          <w:rFonts w:ascii="Times New Roman" w:hAnsi="Times New Roman" w:cs="Times New Roman"/>
          <w:sz w:val="26"/>
          <w:szCs w:val="26"/>
        </w:rPr>
        <w:t xml:space="preserve"> историческ</w:t>
      </w:r>
      <w:r w:rsidR="00D3356D">
        <w:rPr>
          <w:rFonts w:ascii="Times New Roman" w:hAnsi="Times New Roman" w:cs="Times New Roman"/>
          <w:sz w:val="26"/>
          <w:szCs w:val="26"/>
        </w:rPr>
        <w:t>ий</w:t>
      </w:r>
      <w:r w:rsidR="00D3356D" w:rsidRPr="00C53CBA">
        <w:rPr>
          <w:rFonts w:ascii="Times New Roman" w:hAnsi="Times New Roman" w:cs="Times New Roman"/>
          <w:sz w:val="26"/>
          <w:szCs w:val="26"/>
        </w:rPr>
        <w:t xml:space="preserve"> музе</w:t>
      </w:r>
      <w:r w:rsidR="00D3356D">
        <w:rPr>
          <w:rFonts w:ascii="Times New Roman" w:hAnsi="Times New Roman" w:cs="Times New Roman"/>
          <w:sz w:val="26"/>
          <w:szCs w:val="26"/>
        </w:rPr>
        <w:t>й",</w:t>
      </w:r>
      <w:r w:rsidR="00D3356D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3356D">
        <w:rPr>
          <w:rFonts w:ascii="Times New Roman" w:hAnsi="Times New Roman" w:cs="Times New Roman"/>
          <w:sz w:val="26"/>
          <w:szCs w:val="26"/>
        </w:rPr>
        <w:t xml:space="preserve">МБУ Виноградовская </w:t>
      </w:r>
      <w:r w:rsidR="00D3356D" w:rsidRPr="00C53CBA">
        <w:rPr>
          <w:rFonts w:ascii="Times New Roman" w:hAnsi="Times New Roman" w:cs="Times New Roman"/>
          <w:sz w:val="26"/>
          <w:szCs w:val="26"/>
        </w:rPr>
        <w:t>библиотечн</w:t>
      </w:r>
      <w:r w:rsidR="00D3356D">
        <w:rPr>
          <w:rFonts w:ascii="Times New Roman" w:hAnsi="Times New Roman" w:cs="Times New Roman"/>
          <w:sz w:val="26"/>
          <w:szCs w:val="26"/>
        </w:rPr>
        <w:t>ая система</w:t>
      </w:r>
      <w:r w:rsidR="00D3356D">
        <w:rPr>
          <w:rFonts w:ascii="Times New Roman" w:hAnsi="Times New Roman" w:cs="Times New Roman"/>
          <w:color w:val="000000"/>
          <w:sz w:val="26"/>
          <w:szCs w:val="26"/>
        </w:rPr>
        <w:t xml:space="preserve"> в подведомственность Управления культуры Виноградовского муниципального округа Архангельской области).</w:t>
      </w:r>
      <w:r w:rsidR="009F4B33">
        <w:rPr>
          <w:rFonts w:ascii="Times New Roman" w:hAnsi="Times New Roman" w:cs="Times New Roman"/>
          <w:sz w:val="26"/>
          <w:szCs w:val="26"/>
        </w:rPr>
        <w:t xml:space="preserve">   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DE60E" w14:textId="705D9B76" w:rsidR="00CB4FD4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Подведомственная </w:t>
      </w:r>
      <w:r w:rsidR="00D3356D">
        <w:rPr>
          <w:rFonts w:ascii="Times New Roman" w:hAnsi="Times New Roman" w:cs="Times New Roman"/>
          <w:b/>
          <w:i/>
          <w:sz w:val="26"/>
          <w:szCs w:val="26"/>
        </w:rPr>
        <w:t>управлению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образования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система включает отчетность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3CBA">
        <w:rPr>
          <w:rFonts w:ascii="Times New Roman" w:hAnsi="Times New Roman" w:cs="Times New Roman"/>
          <w:sz w:val="26"/>
          <w:szCs w:val="26"/>
        </w:rPr>
        <w:t xml:space="preserve"> юридических лиц, финансируются обязательства, направленные на содержание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53CBA">
        <w:rPr>
          <w:rFonts w:ascii="Times New Roman" w:hAnsi="Times New Roman" w:cs="Times New Roman"/>
          <w:sz w:val="26"/>
          <w:szCs w:val="26"/>
        </w:rPr>
        <w:t xml:space="preserve"> школ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C53CBA">
        <w:rPr>
          <w:rFonts w:ascii="Times New Roman" w:hAnsi="Times New Roman" w:cs="Times New Roman"/>
          <w:sz w:val="26"/>
          <w:szCs w:val="26"/>
        </w:rPr>
        <w:t xml:space="preserve">и входящих в их состав детских дошкольных учреждений, МБУ ДО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ЦДО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, отдела образования. </w:t>
      </w:r>
      <w:r w:rsidR="00211DE9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211DE9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DE9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DED">
        <w:rPr>
          <w:rFonts w:ascii="Times New Roman" w:hAnsi="Times New Roman" w:cs="Times New Roman"/>
          <w:sz w:val="26"/>
          <w:szCs w:val="26"/>
        </w:rPr>
        <w:t>образования</w:t>
      </w:r>
      <w:r w:rsidR="00052DED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052DED">
        <w:rPr>
          <w:rFonts w:ascii="Times New Roman" w:hAnsi="Times New Roman" w:cs="Times New Roman"/>
          <w:sz w:val="26"/>
          <w:szCs w:val="26"/>
        </w:rPr>
        <w:t>Виноградовского муниципального округа Архангельской област</w:t>
      </w:r>
      <w:r w:rsidR="00052DED">
        <w:rPr>
          <w:rFonts w:ascii="Times New Roman" w:hAnsi="Times New Roman" w:cs="Times New Roman"/>
          <w:sz w:val="26"/>
          <w:szCs w:val="26"/>
        </w:rPr>
        <w:t>и (далее – управление образования)</w:t>
      </w:r>
      <w:r>
        <w:rPr>
          <w:rFonts w:ascii="Times New Roman" w:hAnsi="Times New Roman" w:cs="Times New Roman"/>
          <w:sz w:val="26"/>
          <w:szCs w:val="26"/>
        </w:rPr>
        <w:t xml:space="preserve"> численность учащихся в школах составляет 1 6</w:t>
      </w:r>
      <w:r w:rsidR="00211DE9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 человек, воспитанников в детских садах - </w:t>
      </w:r>
      <w:r w:rsidR="00211DE9">
        <w:rPr>
          <w:rFonts w:ascii="Times New Roman" w:hAnsi="Times New Roman" w:cs="Times New Roman"/>
          <w:sz w:val="26"/>
          <w:szCs w:val="26"/>
        </w:rPr>
        <w:t>570</w:t>
      </w:r>
      <w:r>
        <w:rPr>
          <w:rFonts w:ascii="Times New Roman" w:hAnsi="Times New Roman" w:cs="Times New Roman"/>
          <w:sz w:val="26"/>
          <w:szCs w:val="26"/>
        </w:rPr>
        <w:t xml:space="preserve"> человек, занимающихся в объединениях и группах центра дополнительного образования - 8</w:t>
      </w:r>
      <w:r w:rsidR="00211DE9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14:paraId="201F9B9A" w14:textId="5A74BDD6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1DE9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всего расходы </w:t>
      </w:r>
      <w:r w:rsidR="00211DE9">
        <w:rPr>
          <w:rFonts w:ascii="Times New Roman" w:hAnsi="Times New Roman" w:cs="Times New Roman"/>
          <w:sz w:val="26"/>
          <w:szCs w:val="26"/>
        </w:rPr>
        <w:t>управления</w:t>
      </w:r>
      <w:r w:rsidRPr="00C53CBA">
        <w:rPr>
          <w:rFonts w:ascii="Times New Roman" w:hAnsi="Times New Roman" w:cs="Times New Roman"/>
          <w:sz w:val="26"/>
          <w:szCs w:val="26"/>
        </w:rPr>
        <w:t xml:space="preserve"> образования составили </w:t>
      </w:r>
      <w:r w:rsidR="00211DE9">
        <w:rPr>
          <w:rFonts w:ascii="Times New Roman" w:hAnsi="Times New Roman" w:cs="Times New Roman"/>
          <w:sz w:val="26"/>
          <w:szCs w:val="26"/>
        </w:rPr>
        <w:t>608 130,7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3CBA">
        <w:rPr>
          <w:rFonts w:ascii="Times New Roman" w:hAnsi="Times New Roman" w:cs="Times New Roman"/>
          <w:sz w:val="26"/>
          <w:szCs w:val="26"/>
        </w:rPr>
        <w:t>,</w:t>
      </w:r>
      <w:r w:rsidR="00211DE9">
        <w:rPr>
          <w:rFonts w:ascii="Times New Roman" w:hAnsi="Times New Roman" w:cs="Times New Roman"/>
          <w:sz w:val="26"/>
          <w:szCs w:val="26"/>
        </w:rPr>
        <w:t>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из них по подразделу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Дошкольное образование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11DE9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1</w:t>
      </w:r>
      <w:r w:rsidR="00211DE9">
        <w:rPr>
          <w:rFonts w:ascii="Times New Roman" w:hAnsi="Times New Roman" w:cs="Times New Roman"/>
          <w:sz w:val="26"/>
          <w:szCs w:val="26"/>
        </w:rPr>
        <w:t>77 306,9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по подразделу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Общее образование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11DE9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11DE9">
        <w:rPr>
          <w:rFonts w:ascii="Times New Roman" w:hAnsi="Times New Roman" w:cs="Times New Roman"/>
          <w:sz w:val="26"/>
          <w:szCs w:val="26"/>
        </w:rPr>
        <w:t>91 901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по подразделу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Дополнительное образование детей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11DE9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1</w:t>
      </w:r>
      <w:r w:rsidR="00211DE9">
        <w:rPr>
          <w:rFonts w:ascii="Times New Roman" w:hAnsi="Times New Roman" w:cs="Times New Roman"/>
          <w:sz w:val="26"/>
          <w:szCs w:val="26"/>
        </w:rPr>
        <w:t>7 283,8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Расходы по молодежной политике и оздоровлению детей составили 2</w:t>
      </w:r>
      <w:r w:rsidR="00211DE9">
        <w:rPr>
          <w:rFonts w:ascii="Times New Roman" w:hAnsi="Times New Roman" w:cs="Times New Roman"/>
          <w:sz w:val="26"/>
          <w:szCs w:val="26"/>
        </w:rPr>
        <w:t xml:space="preserve"> 585,4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на социальную политику направлено </w:t>
      </w:r>
      <w:r w:rsidR="00211DE9">
        <w:rPr>
          <w:rFonts w:ascii="Times New Roman" w:hAnsi="Times New Roman" w:cs="Times New Roman"/>
          <w:sz w:val="26"/>
          <w:szCs w:val="26"/>
        </w:rPr>
        <w:t>6 267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исполнение составляет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11DE9">
        <w:rPr>
          <w:rFonts w:ascii="Times New Roman" w:hAnsi="Times New Roman" w:cs="Times New Roman"/>
          <w:sz w:val="26"/>
          <w:szCs w:val="26"/>
        </w:rPr>
        <w:t>9,3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установленных назначений. Расходы на содержание аппарата управления образования составили </w:t>
      </w:r>
      <w:r w:rsidR="00C75504">
        <w:rPr>
          <w:rFonts w:ascii="Times New Roman" w:hAnsi="Times New Roman" w:cs="Times New Roman"/>
          <w:sz w:val="26"/>
          <w:szCs w:val="26"/>
        </w:rPr>
        <w:t>10 386,6</w:t>
      </w:r>
      <w:r w:rsidRPr="00C53CB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в том числе на выплату заработной платы – </w:t>
      </w:r>
      <w:r w:rsidR="00C75504">
        <w:rPr>
          <w:rFonts w:ascii="Times New Roman" w:hAnsi="Times New Roman" w:cs="Times New Roman"/>
          <w:sz w:val="26"/>
          <w:szCs w:val="26"/>
        </w:rPr>
        <w:t>7 555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(рост к уровню прошлого года </w:t>
      </w:r>
      <w:r w:rsidR="00C75504">
        <w:rPr>
          <w:rFonts w:ascii="Times New Roman" w:hAnsi="Times New Roman" w:cs="Times New Roman"/>
          <w:sz w:val="26"/>
          <w:szCs w:val="26"/>
        </w:rPr>
        <w:t>14,8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%).</w:t>
      </w:r>
    </w:p>
    <w:p w14:paraId="0347955B" w14:textId="6C0876E5" w:rsidR="00C75504" w:rsidRPr="00C53CBA" w:rsidRDefault="00CB4FD4" w:rsidP="00C7550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Получено средств из резервного фонда администрации </w:t>
      </w:r>
      <w:r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 w:rsidR="00C75504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75504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C75504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75504">
        <w:rPr>
          <w:rFonts w:ascii="Times New Roman" w:hAnsi="Times New Roman" w:cs="Times New Roman"/>
          <w:sz w:val="26"/>
          <w:szCs w:val="26"/>
        </w:rPr>
        <w:t>24,3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для МБУ ДО "Центр дополнительного образования"</w:t>
      </w:r>
      <w:r w:rsidR="00C75504">
        <w:rPr>
          <w:rFonts w:ascii="Times New Roman" w:hAnsi="Times New Roman" w:cs="Times New Roman"/>
          <w:sz w:val="26"/>
          <w:szCs w:val="26"/>
        </w:rPr>
        <w:t xml:space="preserve">, из резервного фонда Правительства Архангельской области - 1 688,2 </w:t>
      </w:r>
      <w:proofErr w:type="spellStart"/>
      <w:r w:rsidR="00C7550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75504">
        <w:rPr>
          <w:rFonts w:ascii="Times New Roman" w:hAnsi="Times New Roman" w:cs="Times New Roman"/>
          <w:sz w:val="26"/>
          <w:szCs w:val="26"/>
        </w:rPr>
        <w:t>. (ремонт д/сада «Ручеек» и мастерских МБОУ «</w:t>
      </w:r>
      <w:proofErr w:type="spellStart"/>
      <w:r w:rsidR="00C75504">
        <w:rPr>
          <w:rFonts w:ascii="Times New Roman" w:hAnsi="Times New Roman" w:cs="Times New Roman"/>
          <w:sz w:val="26"/>
          <w:szCs w:val="26"/>
        </w:rPr>
        <w:t>Рочегодская</w:t>
      </w:r>
      <w:proofErr w:type="spellEnd"/>
      <w:r w:rsidR="00C75504">
        <w:rPr>
          <w:rFonts w:ascii="Times New Roman" w:hAnsi="Times New Roman" w:cs="Times New Roman"/>
          <w:sz w:val="26"/>
          <w:szCs w:val="26"/>
        </w:rPr>
        <w:t xml:space="preserve"> средняя школа»). </w:t>
      </w:r>
    </w:p>
    <w:p w14:paraId="77A127CD" w14:textId="5F5D71A0" w:rsidR="00CB4FD4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75504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Расходы </w:t>
      </w:r>
      <w:r w:rsidR="00C75504">
        <w:rPr>
          <w:rFonts w:ascii="Times New Roman" w:hAnsi="Times New Roman" w:cs="Times New Roman"/>
          <w:b/>
          <w:i/>
          <w:sz w:val="26"/>
          <w:szCs w:val="26"/>
        </w:rPr>
        <w:t>управления культуры</w:t>
      </w:r>
      <w:r w:rsidR="00BB0FA7">
        <w:rPr>
          <w:rFonts w:ascii="Times New Roman" w:hAnsi="Times New Roman" w:cs="Times New Roman"/>
          <w:b/>
          <w:i/>
          <w:sz w:val="26"/>
          <w:szCs w:val="26"/>
        </w:rPr>
        <w:t>, туризма, молодежной политики</w:t>
      </w:r>
      <w:r w:rsidR="00C75504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Виноградовск</w:t>
      </w:r>
      <w:r w:rsidR="00C75504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C75504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</w:t>
      </w:r>
      <w:r w:rsidR="00C75504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C75504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75504">
        <w:rPr>
          <w:rFonts w:ascii="Times New Roman" w:hAnsi="Times New Roman" w:cs="Times New Roman"/>
          <w:b/>
          <w:i/>
          <w:sz w:val="26"/>
          <w:szCs w:val="26"/>
        </w:rPr>
        <w:t>округа</w:t>
      </w:r>
      <w:r w:rsidR="00C75504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052DE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Архангельской области</w:t>
      </w:r>
      <w:r w:rsidR="00052DED">
        <w:rPr>
          <w:rFonts w:ascii="Times New Roman" w:hAnsi="Times New Roman" w:cs="Times New Roman"/>
          <w:sz w:val="26"/>
          <w:szCs w:val="26"/>
        </w:rPr>
        <w:t xml:space="preserve"> (далее – управление культуры) </w:t>
      </w:r>
      <w:r w:rsidR="00C75504"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C75504">
        <w:rPr>
          <w:rFonts w:ascii="Times New Roman" w:hAnsi="Times New Roman" w:cs="Times New Roman"/>
          <w:sz w:val="26"/>
          <w:szCs w:val="26"/>
        </w:rPr>
        <w:t>117 852,3</w:t>
      </w:r>
      <w:r w:rsidR="00C75504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50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75504" w:rsidRPr="00C53CBA">
        <w:rPr>
          <w:rFonts w:ascii="Times New Roman" w:hAnsi="Times New Roman" w:cs="Times New Roman"/>
          <w:sz w:val="26"/>
          <w:szCs w:val="26"/>
        </w:rPr>
        <w:t>. (</w:t>
      </w:r>
      <w:r w:rsidR="00C75504">
        <w:rPr>
          <w:rFonts w:ascii="Times New Roman" w:hAnsi="Times New Roman" w:cs="Times New Roman"/>
          <w:sz w:val="26"/>
          <w:szCs w:val="26"/>
        </w:rPr>
        <w:t>99,8</w:t>
      </w:r>
      <w:r w:rsidR="00C75504" w:rsidRPr="00C53CBA">
        <w:rPr>
          <w:rFonts w:ascii="Times New Roman" w:hAnsi="Times New Roman" w:cs="Times New Roman"/>
          <w:sz w:val="26"/>
          <w:szCs w:val="26"/>
        </w:rPr>
        <w:t xml:space="preserve"> % от уточненной бюджетной росписи).</w:t>
      </w:r>
    </w:p>
    <w:p w14:paraId="678A87ED" w14:textId="520D880F" w:rsidR="00630B75" w:rsidRPr="00973817" w:rsidRDefault="00630B75" w:rsidP="00630B75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культуры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выполняет функции и полномочия учредителя муниципальных учреждений - МБУ ДО ДШИ № 17, МБУ Виноградовск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 библиотечн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МБУ "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>
        <w:rPr>
          <w:rFonts w:ascii="Times New Roman" w:hAnsi="Times New Roman" w:cs="Times New Roman"/>
          <w:color w:val="000000"/>
          <w:sz w:val="26"/>
          <w:szCs w:val="26"/>
        </w:rPr>
        <w:t>кий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 историческ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 xml:space="preserve"> музе</w:t>
      </w:r>
      <w:r>
        <w:rPr>
          <w:rFonts w:ascii="Times New Roman" w:hAnsi="Times New Roman" w:cs="Times New Roman"/>
          <w:color w:val="000000"/>
          <w:sz w:val="26"/>
          <w:szCs w:val="26"/>
        </w:rPr>
        <w:t>й", МБУ «КДЦ п. Березник».</w:t>
      </w:r>
      <w:r w:rsidRPr="00630B75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На финансовое обеспечение муниципального задания на оказание муниципальных услуг направлено </w:t>
      </w:r>
      <w:r>
        <w:rPr>
          <w:rFonts w:ascii="Times New Roman" w:hAnsi="Times New Roman" w:cs="Times New Roman"/>
          <w:sz w:val="26"/>
          <w:szCs w:val="26"/>
        </w:rPr>
        <w:t>89 417,1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в том числе: </w:t>
      </w:r>
      <w:r>
        <w:rPr>
          <w:rFonts w:ascii="Times New Roman" w:hAnsi="Times New Roman" w:cs="Times New Roman"/>
          <w:sz w:val="26"/>
          <w:szCs w:val="26"/>
        </w:rPr>
        <w:t>МБУ "</w:t>
      </w:r>
      <w:r w:rsidRPr="00C53CBA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53CBA">
        <w:rPr>
          <w:rFonts w:ascii="Times New Roman" w:hAnsi="Times New Roman" w:cs="Times New Roman"/>
          <w:sz w:val="26"/>
          <w:szCs w:val="26"/>
        </w:rPr>
        <w:t xml:space="preserve"> историческ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музе</w:t>
      </w:r>
      <w:r>
        <w:rPr>
          <w:rFonts w:ascii="Times New Roman" w:hAnsi="Times New Roman" w:cs="Times New Roman"/>
          <w:sz w:val="26"/>
          <w:szCs w:val="26"/>
        </w:rPr>
        <w:t>й"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4 524,2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.(к уровню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 – 1</w:t>
      </w:r>
      <w:r>
        <w:rPr>
          <w:rFonts w:ascii="Times New Roman" w:hAnsi="Times New Roman" w:cs="Times New Roman"/>
          <w:sz w:val="26"/>
          <w:szCs w:val="26"/>
        </w:rPr>
        <w:t>15,7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на содержание библиотечной сети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– 3</w:t>
      </w:r>
      <w:r>
        <w:rPr>
          <w:rFonts w:ascii="Times New Roman" w:hAnsi="Times New Roman" w:cs="Times New Roman"/>
          <w:sz w:val="26"/>
          <w:szCs w:val="26"/>
        </w:rPr>
        <w:t>9 277,8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(к уровню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 – 1</w:t>
      </w:r>
      <w:r>
        <w:rPr>
          <w:rFonts w:ascii="Times New Roman" w:hAnsi="Times New Roman" w:cs="Times New Roman"/>
          <w:sz w:val="26"/>
          <w:szCs w:val="26"/>
        </w:rPr>
        <w:t>14,5 %</w:t>
      </w:r>
      <w:r w:rsidRPr="00C53CB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62313">
        <w:rPr>
          <w:rFonts w:ascii="Times New Roman" w:hAnsi="Times New Roman" w:cs="Times New Roman"/>
          <w:color w:val="000000"/>
          <w:sz w:val="26"/>
          <w:szCs w:val="26"/>
        </w:rPr>
        <w:t xml:space="preserve">МБУ «КДЦ п. Березник» - 45 615,1 </w:t>
      </w:r>
      <w:proofErr w:type="spellStart"/>
      <w:r w:rsidR="00E62313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="00E62313">
        <w:rPr>
          <w:rFonts w:ascii="Times New Roman" w:hAnsi="Times New Roman" w:cs="Times New Roman"/>
          <w:color w:val="000000"/>
          <w:sz w:val="26"/>
          <w:szCs w:val="26"/>
        </w:rPr>
        <w:t>. (в 2022 году была проведена реорганизация клубных учреждений путем присоединения МБУ «КДЦ п. Березник» и учреждений культуры округа</w:t>
      </w:r>
      <w:r w:rsidR="001A76B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A76B2" w:rsidRPr="001A7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6B2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МБУ "КДЦ </w:t>
      </w:r>
      <w:proofErr w:type="spellStart"/>
      <w:r w:rsidR="001A76B2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>р.п.Березник</w:t>
      </w:r>
      <w:proofErr w:type="spellEnd"/>
      <w:r w:rsidR="001A76B2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>" включает в себя 16 домов культуры и клубов со 118 клубными формированиями, кружками и творческими коллективами для всех возрастов.</w:t>
      </w:r>
      <w:r w:rsidR="00E62313" w:rsidRPr="00973817">
        <w:rPr>
          <w:rFonts w:ascii="Times New Roman" w:hAnsi="Times New Roman" w:cs="Times New Roman"/>
          <w:color w:val="000000"/>
          <w:sz w:val="26"/>
          <w:szCs w:val="26"/>
        </w:rPr>
        <w:t xml:space="preserve">).  </w:t>
      </w:r>
      <w:r w:rsidRPr="009738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AD5478" w14:textId="19D727B7" w:rsidR="00E62313" w:rsidRPr="00C53CBA" w:rsidRDefault="00E62313" w:rsidP="00E62313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Расходы на содержание аппарата управления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>
        <w:rPr>
          <w:rFonts w:ascii="Times New Roman" w:hAnsi="Times New Roman" w:cs="Times New Roman"/>
          <w:sz w:val="26"/>
          <w:szCs w:val="26"/>
        </w:rPr>
        <w:t>6 187,2</w:t>
      </w:r>
      <w:r w:rsidRPr="00C53CB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в том числе на выплату заработной платы – </w:t>
      </w:r>
      <w:r>
        <w:rPr>
          <w:rFonts w:ascii="Times New Roman" w:hAnsi="Times New Roman" w:cs="Times New Roman"/>
          <w:sz w:val="26"/>
          <w:szCs w:val="26"/>
        </w:rPr>
        <w:t>4 570,3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80E0E6" w14:textId="46C25DAD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b/>
          <w:i/>
          <w:sz w:val="26"/>
          <w:szCs w:val="26"/>
        </w:rPr>
        <w:t>Расходы финансового управления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C53CBA">
        <w:rPr>
          <w:rFonts w:ascii="Times New Roman" w:hAnsi="Times New Roman" w:cs="Times New Roman"/>
          <w:b/>
          <w:i/>
          <w:sz w:val="26"/>
          <w:szCs w:val="26"/>
        </w:rPr>
        <w:t>Виноградовск</w:t>
      </w:r>
      <w:r w:rsidR="00052DED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052DED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</w:t>
      </w:r>
      <w:r w:rsidR="00052DED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052DED"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52DED">
        <w:rPr>
          <w:rFonts w:ascii="Times New Roman" w:hAnsi="Times New Roman" w:cs="Times New Roman"/>
          <w:b/>
          <w:i/>
          <w:sz w:val="26"/>
          <w:szCs w:val="26"/>
        </w:rPr>
        <w:t>округа</w:t>
      </w:r>
      <w:r w:rsidR="00052DED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 w:rsidRPr="00052DE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Архангельской области</w:t>
      </w:r>
      <w:r w:rsidR="00052DED"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управление)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62313">
        <w:rPr>
          <w:rFonts w:ascii="Times New Roman" w:hAnsi="Times New Roman" w:cs="Times New Roman"/>
          <w:sz w:val="26"/>
          <w:szCs w:val="26"/>
        </w:rPr>
        <w:t>10 378,8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6231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установленных бюджетных назначений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2313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62313">
        <w:rPr>
          <w:rFonts w:ascii="Times New Roman" w:hAnsi="Times New Roman" w:cs="Times New Roman"/>
          <w:sz w:val="26"/>
          <w:szCs w:val="26"/>
        </w:rPr>
        <w:t xml:space="preserve"> (</w:t>
      </w:r>
      <w:r w:rsidRPr="00C53CBA">
        <w:rPr>
          <w:rFonts w:ascii="Times New Roman" w:hAnsi="Times New Roman" w:cs="Times New Roman"/>
          <w:sz w:val="26"/>
          <w:szCs w:val="26"/>
        </w:rPr>
        <w:t xml:space="preserve">обеспечение деятельности финансового </w:t>
      </w:r>
      <w:r w:rsidR="001551E6">
        <w:rPr>
          <w:rFonts w:ascii="Times New Roman" w:hAnsi="Times New Roman" w:cs="Times New Roman"/>
          <w:sz w:val="26"/>
          <w:szCs w:val="26"/>
        </w:rPr>
        <w:t>управления</w:t>
      </w:r>
      <w:r w:rsidR="00E62313">
        <w:rPr>
          <w:rFonts w:ascii="Times New Roman" w:hAnsi="Times New Roman" w:cs="Times New Roman"/>
          <w:sz w:val="26"/>
          <w:szCs w:val="26"/>
        </w:rPr>
        <w:t>)</w:t>
      </w:r>
      <w:r w:rsidRPr="00C53CBA">
        <w:rPr>
          <w:rFonts w:ascii="Times New Roman" w:hAnsi="Times New Roman" w:cs="Times New Roman"/>
          <w:sz w:val="26"/>
          <w:szCs w:val="26"/>
        </w:rPr>
        <w:t>. По сравнению с бюджетом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62313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 расходы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на содержание финансового </w:t>
      </w:r>
      <w:r w:rsidR="001551E6">
        <w:rPr>
          <w:rFonts w:ascii="Times New Roman" w:hAnsi="Times New Roman" w:cs="Times New Roman"/>
          <w:sz w:val="26"/>
          <w:szCs w:val="26"/>
        </w:rPr>
        <w:t>управления</w:t>
      </w:r>
      <w:r w:rsidRPr="00C53CBA">
        <w:rPr>
          <w:rFonts w:ascii="Times New Roman" w:hAnsi="Times New Roman" w:cs="Times New Roman"/>
          <w:sz w:val="26"/>
          <w:szCs w:val="26"/>
        </w:rPr>
        <w:t xml:space="preserve"> возросли на </w:t>
      </w:r>
      <w:r w:rsidR="001551E6">
        <w:rPr>
          <w:rFonts w:ascii="Times New Roman" w:hAnsi="Times New Roman" w:cs="Times New Roman"/>
          <w:sz w:val="26"/>
          <w:szCs w:val="26"/>
        </w:rPr>
        <w:t>1 765,5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из них на выплату заработной платы – на </w:t>
      </w:r>
      <w:r w:rsidR="001551E6">
        <w:rPr>
          <w:rFonts w:ascii="Times New Roman" w:hAnsi="Times New Roman" w:cs="Times New Roman"/>
          <w:sz w:val="26"/>
          <w:szCs w:val="26"/>
        </w:rPr>
        <w:t>1 </w:t>
      </w:r>
      <w:r>
        <w:rPr>
          <w:rFonts w:ascii="Times New Roman" w:hAnsi="Times New Roman" w:cs="Times New Roman"/>
          <w:sz w:val="26"/>
          <w:szCs w:val="26"/>
        </w:rPr>
        <w:t>3</w:t>
      </w:r>
      <w:r w:rsidR="001551E6">
        <w:rPr>
          <w:rFonts w:ascii="Times New Roman" w:hAnsi="Times New Roman" w:cs="Times New Roman"/>
          <w:sz w:val="26"/>
          <w:szCs w:val="26"/>
        </w:rPr>
        <w:t>34,1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AFF235" w14:textId="7ABFD758" w:rsidR="00CB4FD4" w:rsidRDefault="001551E6" w:rsidP="001551E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Расходы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на денежное содержание председателя муниципального Собрания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кого муниципального округа Архангельской области и 1,5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шт.ед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центрального аппарата </w:t>
      </w:r>
      <w:r w:rsidRPr="00C53CBA">
        <w:rPr>
          <w:rFonts w:ascii="Times New Roman" w:hAnsi="Times New Roman" w:cs="Times New Roman"/>
          <w:sz w:val="26"/>
          <w:szCs w:val="26"/>
        </w:rPr>
        <w:t xml:space="preserve">составили </w:t>
      </w:r>
      <w:r>
        <w:rPr>
          <w:rFonts w:ascii="Times New Roman" w:hAnsi="Times New Roman" w:cs="Times New Roman"/>
          <w:sz w:val="26"/>
          <w:szCs w:val="26"/>
        </w:rPr>
        <w:t>2 733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что составляет </w:t>
      </w:r>
      <w:r>
        <w:rPr>
          <w:rFonts w:ascii="Times New Roman" w:hAnsi="Times New Roman" w:cs="Times New Roman"/>
          <w:sz w:val="26"/>
          <w:szCs w:val="26"/>
        </w:rPr>
        <w:t>95,7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установленных бюджетных назначений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44D40A" w14:textId="5DB3A68E" w:rsidR="001551E6" w:rsidRDefault="001551E6" w:rsidP="001551E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C53CBA">
        <w:rPr>
          <w:rFonts w:ascii="Times New Roman" w:hAnsi="Times New Roman" w:cs="Times New Roman"/>
          <w:b/>
          <w:i/>
          <w:sz w:val="26"/>
          <w:szCs w:val="26"/>
        </w:rPr>
        <w:t xml:space="preserve">Расходы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на обеспечение деятельности контрольно-счетной комиссии </w:t>
      </w:r>
      <w:r w:rsidRPr="00C53CBA">
        <w:rPr>
          <w:rFonts w:ascii="Times New Roman" w:hAnsi="Times New Roman" w:cs="Times New Roman"/>
          <w:color w:val="000000"/>
          <w:sz w:val="26"/>
          <w:szCs w:val="26"/>
        </w:rPr>
        <w:t>Виноградовс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кого муниципального округа Архангельской области составили 1 489,9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Pr="00C53CBA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>
        <w:rPr>
          <w:rFonts w:ascii="Times New Roman" w:hAnsi="Times New Roman" w:cs="Times New Roman"/>
          <w:sz w:val="26"/>
          <w:szCs w:val="26"/>
        </w:rPr>
        <w:t>84,4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от установленных бюджетных назначений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(регистрация юридического лица с 10.02.2022 года, штатная численность 2 человека).</w:t>
      </w:r>
    </w:p>
    <w:p w14:paraId="28B29A9F" w14:textId="1E4CA9AC" w:rsidR="001551E6" w:rsidRDefault="001551E6" w:rsidP="001551E6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EB9374" w14:textId="2AD4B57C" w:rsidR="00CB4FD4" w:rsidRDefault="00973817" w:rsidP="001551E6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="00CB4FD4" w:rsidRPr="00C53CBA">
        <w:rPr>
          <w:rFonts w:ascii="Times New Roman" w:hAnsi="Times New Roman" w:cs="Times New Roman"/>
          <w:b/>
          <w:sz w:val="26"/>
          <w:szCs w:val="26"/>
          <w:lang w:eastAsia="en-US"/>
        </w:rPr>
        <w:t>.2 Результаты деятельности муниципальных бюджетных   учреждений</w:t>
      </w:r>
    </w:p>
    <w:p w14:paraId="163F3C26" w14:textId="77777777" w:rsidR="001551E6" w:rsidRDefault="001551E6" w:rsidP="001551E6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7C848574" w14:textId="477145F3" w:rsidR="00CB4FD4" w:rsidRPr="008C2775" w:rsidRDefault="007B1857" w:rsidP="00CB4FD4">
      <w:pPr>
        <w:tabs>
          <w:tab w:val="left" w:pos="709"/>
        </w:tabs>
        <w:spacing w:after="0"/>
        <w:ind w:left="-284" w:firstLine="71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B4FD4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CB4FD4">
        <w:rPr>
          <w:rFonts w:ascii="Times New Roman" w:hAnsi="Times New Roman" w:cs="Times New Roman"/>
          <w:sz w:val="26"/>
          <w:szCs w:val="26"/>
        </w:rPr>
        <w:t xml:space="preserve"> 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о выполнении планов финансово-хозяйственной деятельности муниципальными бюджетными учреждениями </w:t>
      </w:r>
      <w:r w:rsidR="00CB4FD4">
        <w:rPr>
          <w:rFonts w:ascii="Times New Roman" w:hAnsi="Times New Roman" w:cs="Times New Roman"/>
          <w:sz w:val="26"/>
          <w:szCs w:val="26"/>
        </w:rPr>
        <w:t>получены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CB4FD4">
        <w:rPr>
          <w:rFonts w:ascii="Times New Roman" w:hAnsi="Times New Roman" w:cs="Times New Roman"/>
          <w:sz w:val="26"/>
          <w:szCs w:val="26"/>
        </w:rPr>
        <w:t>ы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год в целом на сумму </w:t>
      </w:r>
      <w:r w:rsidR="00A227CF">
        <w:rPr>
          <w:rFonts w:ascii="Times New Roman" w:hAnsi="Times New Roman" w:cs="Times New Roman"/>
          <w:sz w:val="26"/>
          <w:szCs w:val="26"/>
        </w:rPr>
        <w:t>73</w:t>
      </w:r>
      <w:r w:rsidR="00BB0FA7">
        <w:rPr>
          <w:rFonts w:ascii="Times New Roman" w:hAnsi="Times New Roman" w:cs="Times New Roman"/>
          <w:sz w:val="26"/>
          <w:szCs w:val="26"/>
        </w:rPr>
        <w:t>4 385,3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FD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FD4" w:rsidRPr="00C53CBA">
        <w:rPr>
          <w:rFonts w:ascii="Times New Roman" w:hAnsi="Times New Roman" w:cs="Times New Roman"/>
          <w:sz w:val="26"/>
          <w:szCs w:val="26"/>
        </w:rPr>
        <w:t>. (</w:t>
      </w:r>
      <w:r w:rsidR="009A0A68">
        <w:rPr>
          <w:rFonts w:ascii="Times New Roman" w:hAnsi="Times New Roman" w:cs="Times New Roman"/>
          <w:sz w:val="26"/>
          <w:szCs w:val="26"/>
        </w:rPr>
        <w:t>99,</w:t>
      </w:r>
      <w:r w:rsidR="00BB0FA7">
        <w:rPr>
          <w:rFonts w:ascii="Times New Roman" w:hAnsi="Times New Roman" w:cs="Times New Roman"/>
          <w:sz w:val="26"/>
          <w:szCs w:val="26"/>
        </w:rPr>
        <w:t>2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 % к плановым показателям года), из них учреждениями </w:t>
      </w:r>
      <w:r>
        <w:rPr>
          <w:rFonts w:ascii="Times New Roman" w:hAnsi="Times New Roman" w:cs="Times New Roman"/>
          <w:sz w:val="26"/>
          <w:szCs w:val="26"/>
        </w:rPr>
        <w:t>управления культуры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9A0A68">
        <w:rPr>
          <w:rFonts w:ascii="Times New Roman" w:hAnsi="Times New Roman" w:cs="Times New Roman"/>
          <w:sz w:val="26"/>
          <w:szCs w:val="26"/>
        </w:rPr>
        <w:t>3 584,5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FD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FD4" w:rsidRPr="00C53CBA">
        <w:rPr>
          <w:rFonts w:ascii="Times New Roman" w:hAnsi="Times New Roman" w:cs="Times New Roman"/>
          <w:sz w:val="26"/>
          <w:szCs w:val="26"/>
        </w:rPr>
        <w:t>. (</w:t>
      </w:r>
      <w:r w:rsidR="00CB4FD4">
        <w:rPr>
          <w:rFonts w:ascii="Times New Roman" w:hAnsi="Times New Roman" w:cs="Times New Roman"/>
          <w:sz w:val="26"/>
          <w:szCs w:val="26"/>
        </w:rPr>
        <w:t>100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%), учреждениями образования – </w:t>
      </w:r>
      <w:r>
        <w:rPr>
          <w:rFonts w:ascii="Times New Roman" w:hAnsi="Times New Roman" w:cs="Times New Roman"/>
          <w:sz w:val="26"/>
          <w:szCs w:val="26"/>
        </w:rPr>
        <w:t>6</w:t>
      </w:r>
      <w:r w:rsidR="00BB0FA7">
        <w:rPr>
          <w:rFonts w:ascii="Times New Roman" w:hAnsi="Times New Roman" w:cs="Times New Roman"/>
          <w:sz w:val="26"/>
          <w:szCs w:val="26"/>
        </w:rPr>
        <w:t>20 800,8</w:t>
      </w:r>
      <w:r w:rsidR="00CB4FD4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4FD4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B4FD4" w:rsidRPr="00C53CBA">
        <w:rPr>
          <w:rFonts w:ascii="Times New Roman" w:hAnsi="Times New Roman" w:cs="Times New Roman"/>
          <w:sz w:val="26"/>
          <w:szCs w:val="26"/>
        </w:rPr>
        <w:t>. (9</w:t>
      </w:r>
      <w:r w:rsidR="00CB4FD4">
        <w:rPr>
          <w:rFonts w:ascii="Times New Roman" w:hAnsi="Times New Roman" w:cs="Times New Roman"/>
          <w:sz w:val="26"/>
          <w:szCs w:val="26"/>
        </w:rPr>
        <w:t>8</w:t>
      </w:r>
      <w:r w:rsidR="00CB4FD4" w:rsidRPr="00C53CBA">
        <w:rPr>
          <w:rFonts w:ascii="Times New Roman" w:hAnsi="Times New Roman" w:cs="Times New Roman"/>
          <w:sz w:val="26"/>
          <w:szCs w:val="26"/>
        </w:rPr>
        <w:t>,</w:t>
      </w:r>
      <w:r w:rsidR="00CB4FD4">
        <w:rPr>
          <w:rFonts w:ascii="Times New Roman" w:hAnsi="Times New Roman" w:cs="Times New Roman"/>
          <w:sz w:val="26"/>
          <w:szCs w:val="26"/>
        </w:rPr>
        <w:t>2</w:t>
      </w:r>
      <w:r w:rsidR="00CB4FD4" w:rsidRPr="00C53CBA">
        <w:rPr>
          <w:rFonts w:ascii="Times New Roman" w:hAnsi="Times New Roman" w:cs="Times New Roman"/>
          <w:sz w:val="26"/>
          <w:szCs w:val="26"/>
        </w:rPr>
        <w:t> %).</w:t>
      </w:r>
    </w:p>
    <w:p w14:paraId="0300BBD0" w14:textId="6F3C4691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Получено доходов от предпринимательской и иной приносящей доход деятельности в сумме 2</w:t>
      </w:r>
      <w:r w:rsidR="00BB0FA7">
        <w:rPr>
          <w:rFonts w:ascii="Times New Roman" w:hAnsi="Times New Roman" w:cs="Times New Roman"/>
          <w:sz w:val="26"/>
          <w:szCs w:val="26"/>
        </w:rPr>
        <w:t>5 649,1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.(рост к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B0FA7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B0FA7">
        <w:rPr>
          <w:rFonts w:ascii="Times New Roman" w:hAnsi="Times New Roman" w:cs="Times New Roman"/>
          <w:sz w:val="26"/>
          <w:szCs w:val="26"/>
        </w:rPr>
        <w:t>15,9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%), процент исполнения </w:t>
      </w:r>
      <w:r w:rsidRPr="00C53CBA">
        <w:rPr>
          <w:rFonts w:ascii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BB0FA7">
        <w:rPr>
          <w:rFonts w:ascii="Times New Roman" w:hAnsi="Times New Roman" w:cs="Times New Roman"/>
          <w:sz w:val="26"/>
          <w:szCs w:val="26"/>
        </w:rPr>
        <w:t>8,3</w:t>
      </w:r>
      <w:r w:rsidRPr="00C53CBA">
        <w:rPr>
          <w:rFonts w:ascii="Times New Roman" w:hAnsi="Times New Roman" w:cs="Times New Roman"/>
          <w:sz w:val="26"/>
          <w:szCs w:val="26"/>
        </w:rPr>
        <w:t xml:space="preserve">. Получено доходов подведомственными учреждениями </w:t>
      </w:r>
      <w:r w:rsidR="00052DED">
        <w:rPr>
          <w:rFonts w:ascii="Times New Roman" w:hAnsi="Times New Roman" w:cs="Times New Roman"/>
          <w:sz w:val="26"/>
          <w:szCs w:val="26"/>
        </w:rPr>
        <w:t>управления культуры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>
        <w:rPr>
          <w:rFonts w:ascii="Times New Roman" w:hAnsi="Times New Roman" w:cs="Times New Roman"/>
          <w:sz w:val="26"/>
          <w:szCs w:val="26"/>
        </w:rPr>
        <w:t>2 688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.(</w:t>
      </w:r>
      <w:r w:rsidR="00052DED">
        <w:rPr>
          <w:rFonts w:ascii="Times New Roman" w:hAnsi="Times New Roman" w:cs="Times New Roman"/>
          <w:sz w:val="26"/>
          <w:szCs w:val="26"/>
        </w:rPr>
        <w:t xml:space="preserve">93,3 </w:t>
      </w:r>
      <w:r w:rsidRPr="00C53CBA">
        <w:rPr>
          <w:rFonts w:ascii="Times New Roman" w:hAnsi="Times New Roman" w:cs="Times New Roman"/>
          <w:sz w:val="26"/>
          <w:szCs w:val="26"/>
        </w:rPr>
        <w:t xml:space="preserve">% исполнения), подведомственными учреждениями </w:t>
      </w:r>
      <w:r w:rsidR="00052DED">
        <w:rPr>
          <w:rFonts w:ascii="Times New Roman" w:hAnsi="Times New Roman" w:cs="Times New Roman"/>
          <w:sz w:val="26"/>
          <w:szCs w:val="26"/>
        </w:rPr>
        <w:t>управления</w:t>
      </w:r>
      <w:r w:rsidRPr="00C53CBA">
        <w:rPr>
          <w:rFonts w:ascii="Times New Roman" w:hAnsi="Times New Roman" w:cs="Times New Roman"/>
          <w:sz w:val="26"/>
          <w:szCs w:val="26"/>
        </w:rPr>
        <w:t xml:space="preserve"> образования – 2</w:t>
      </w:r>
      <w:r w:rsidR="00052DED">
        <w:rPr>
          <w:rFonts w:ascii="Times New Roman" w:hAnsi="Times New Roman" w:cs="Times New Roman"/>
          <w:sz w:val="26"/>
          <w:szCs w:val="26"/>
        </w:rPr>
        <w:t>2 961,1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>
        <w:rPr>
          <w:rFonts w:ascii="Times New Roman" w:hAnsi="Times New Roman" w:cs="Times New Roman"/>
          <w:sz w:val="26"/>
          <w:szCs w:val="26"/>
        </w:rPr>
        <w:t>87</w:t>
      </w:r>
      <w:r w:rsidR="00052DED">
        <w:rPr>
          <w:rFonts w:ascii="Times New Roman" w:hAnsi="Times New Roman" w:cs="Times New Roman"/>
          <w:sz w:val="26"/>
          <w:szCs w:val="26"/>
        </w:rPr>
        <w:t>,8</w:t>
      </w:r>
      <w:r w:rsidRPr="00C53CBA">
        <w:rPr>
          <w:rFonts w:ascii="Times New Roman" w:hAnsi="Times New Roman" w:cs="Times New Roman"/>
          <w:sz w:val="26"/>
          <w:szCs w:val="26"/>
        </w:rPr>
        <w:t xml:space="preserve"> % исполнения), в том числе: поступление родительской платы за содержание ребенка в детском саду</w:t>
      </w:r>
      <w:r w:rsidR="00052DED">
        <w:rPr>
          <w:rFonts w:ascii="Times New Roman" w:hAnsi="Times New Roman" w:cs="Times New Roman"/>
          <w:sz w:val="26"/>
          <w:szCs w:val="26"/>
        </w:rPr>
        <w:t xml:space="preserve"> 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052DED">
        <w:rPr>
          <w:rFonts w:ascii="Times New Roman" w:hAnsi="Times New Roman" w:cs="Times New Roman"/>
          <w:sz w:val="26"/>
          <w:szCs w:val="26"/>
        </w:rPr>
        <w:t>13 614,7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., родительская плата за питание детей в школьных столовых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2DED">
        <w:rPr>
          <w:rFonts w:ascii="Times New Roman" w:hAnsi="Times New Roman" w:cs="Times New Roman"/>
          <w:sz w:val="26"/>
          <w:szCs w:val="26"/>
        </w:rPr>
        <w:t>8 189,9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пожертвования – </w:t>
      </w:r>
      <w:r w:rsidR="00052DED">
        <w:rPr>
          <w:rFonts w:ascii="Times New Roman" w:hAnsi="Times New Roman" w:cs="Times New Roman"/>
          <w:sz w:val="26"/>
          <w:szCs w:val="26"/>
        </w:rPr>
        <w:t>418,1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прочие платные услуги – </w:t>
      </w:r>
      <w:r w:rsidR="00052DED">
        <w:rPr>
          <w:rFonts w:ascii="Times New Roman" w:hAnsi="Times New Roman" w:cs="Times New Roman"/>
          <w:sz w:val="26"/>
          <w:szCs w:val="26"/>
        </w:rPr>
        <w:t>3 426,4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E31DA07" w14:textId="4A867019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Согласно представленным отчетам по ф. 0503737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Отчет о выполнении учреждением плана его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полученное финансирование учреждений за счет средств областного и местн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бюджетов за 202</w:t>
      </w:r>
      <w:r w:rsidR="00052DED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составило в общей сумме </w:t>
      </w:r>
      <w:r w:rsidR="00F96D07">
        <w:rPr>
          <w:rFonts w:ascii="Times New Roman" w:hAnsi="Times New Roman" w:cs="Times New Roman"/>
          <w:sz w:val="26"/>
          <w:szCs w:val="26"/>
        </w:rPr>
        <w:t>708 736,1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или </w:t>
      </w:r>
      <w:r w:rsidR="00F96D07">
        <w:rPr>
          <w:rFonts w:ascii="Times New Roman" w:hAnsi="Times New Roman" w:cs="Times New Roman"/>
          <w:sz w:val="26"/>
          <w:szCs w:val="26"/>
        </w:rPr>
        <w:t xml:space="preserve">100 </w:t>
      </w:r>
      <w:r w:rsidRPr="00C53CBA">
        <w:rPr>
          <w:rFonts w:ascii="Times New Roman" w:hAnsi="Times New Roman" w:cs="Times New Roman"/>
          <w:sz w:val="26"/>
          <w:szCs w:val="26"/>
        </w:rPr>
        <w:t>% к плановым показателям года, из них:</w:t>
      </w:r>
    </w:p>
    <w:p w14:paraId="6986129D" w14:textId="281D5C7D" w:rsidR="00CB4FD4" w:rsidRPr="00C53CBA" w:rsidRDefault="00CB4FD4" w:rsidP="00CB4FD4">
      <w:pPr>
        <w:numPr>
          <w:ilvl w:val="0"/>
          <w:numId w:val="5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субсидии на финансовое обеспечение выполнения государственного и муниципального задания – </w:t>
      </w:r>
      <w:r w:rsidR="00F96D07">
        <w:rPr>
          <w:rFonts w:ascii="Times New Roman" w:hAnsi="Times New Roman" w:cs="Times New Roman"/>
          <w:sz w:val="26"/>
          <w:szCs w:val="26"/>
        </w:rPr>
        <w:t>557 141,2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и их удельный вес в общей сумме доходов составляет </w:t>
      </w:r>
      <w:r w:rsidR="00F96D07">
        <w:rPr>
          <w:rFonts w:ascii="Times New Roman" w:hAnsi="Times New Roman" w:cs="Times New Roman"/>
          <w:sz w:val="26"/>
          <w:szCs w:val="26"/>
        </w:rPr>
        <w:t>78,6</w:t>
      </w:r>
      <w:r w:rsidRPr="00C53CBA">
        <w:rPr>
          <w:rFonts w:ascii="Times New Roman" w:hAnsi="Times New Roman" w:cs="Times New Roman"/>
          <w:sz w:val="26"/>
          <w:szCs w:val="26"/>
        </w:rPr>
        <w:t> %;</w:t>
      </w:r>
    </w:p>
    <w:p w14:paraId="5784FA3C" w14:textId="517317EB" w:rsidR="00CB4FD4" w:rsidRPr="00C53CBA" w:rsidRDefault="00CB4FD4" w:rsidP="00D4016E">
      <w:pPr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субсидии на иные цели – </w:t>
      </w:r>
      <w:r w:rsidR="00F96D07">
        <w:rPr>
          <w:rFonts w:ascii="Times New Roman" w:hAnsi="Times New Roman" w:cs="Times New Roman"/>
          <w:sz w:val="26"/>
          <w:szCs w:val="26"/>
        </w:rPr>
        <w:t>151 594,9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80AA89" w14:textId="7351DED7" w:rsidR="00CB4FD4" w:rsidRPr="00C53CBA" w:rsidRDefault="00CB4FD4" w:rsidP="00D4016E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Расходы учреждений за 202</w:t>
      </w:r>
      <w:r w:rsidR="00F96D07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составили в общей сумме </w:t>
      </w:r>
      <w:r w:rsidR="00F96D07">
        <w:rPr>
          <w:rFonts w:ascii="Times New Roman" w:hAnsi="Times New Roman" w:cs="Times New Roman"/>
          <w:sz w:val="26"/>
          <w:szCs w:val="26"/>
        </w:rPr>
        <w:t>731 196,9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или выполнены на 9</w:t>
      </w:r>
      <w:r w:rsidR="00F96D07">
        <w:rPr>
          <w:rFonts w:ascii="Times New Roman" w:hAnsi="Times New Roman" w:cs="Times New Roman"/>
          <w:sz w:val="26"/>
          <w:szCs w:val="26"/>
        </w:rPr>
        <w:t>8,8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% к планам финансово-хозяйственной деятельности на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96D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 xml:space="preserve">год, из них учреждениями </w:t>
      </w:r>
      <w:r w:rsidR="00F96D07">
        <w:rPr>
          <w:rFonts w:ascii="Times New Roman" w:hAnsi="Times New Roman" w:cs="Times New Roman"/>
          <w:sz w:val="26"/>
          <w:szCs w:val="26"/>
        </w:rPr>
        <w:t>управления культуры</w:t>
      </w:r>
      <w:r w:rsidRPr="00C53CBA">
        <w:rPr>
          <w:rFonts w:ascii="Times New Roman" w:hAnsi="Times New Roman" w:cs="Times New Roman"/>
          <w:sz w:val="26"/>
          <w:szCs w:val="26"/>
        </w:rPr>
        <w:t xml:space="preserve"> – </w:t>
      </w:r>
      <w:r w:rsidR="00F96D07">
        <w:rPr>
          <w:rFonts w:ascii="Times New Roman" w:hAnsi="Times New Roman" w:cs="Times New Roman"/>
          <w:sz w:val="26"/>
          <w:szCs w:val="26"/>
        </w:rPr>
        <w:t>111 594,9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</w:t>
      </w:r>
      <w:r w:rsidR="00F96D07">
        <w:rPr>
          <w:rFonts w:ascii="Times New Roman" w:hAnsi="Times New Roman" w:cs="Times New Roman"/>
          <w:sz w:val="26"/>
          <w:szCs w:val="26"/>
        </w:rPr>
        <w:t>98,1</w:t>
      </w:r>
      <w:r w:rsidRPr="00C53CBA">
        <w:rPr>
          <w:rFonts w:ascii="Times New Roman" w:hAnsi="Times New Roman" w:cs="Times New Roman"/>
          <w:sz w:val="26"/>
          <w:szCs w:val="26"/>
        </w:rPr>
        <w:t xml:space="preserve"> %), учреждениями образования – </w:t>
      </w:r>
      <w:r w:rsidR="00F96D07">
        <w:rPr>
          <w:rFonts w:ascii="Times New Roman" w:hAnsi="Times New Roman" w:cs="Times New Roman"/>
          <w:sz w:val="26"/>
          <w:szCs w:val="26"/>
        </w:rPr>
        <w:t>619 602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 (9</w:t>
      </w:r>
      <w:r w:rsidR="00F96D07">
        <w:rPr>
          <w:rFonts w:ascii="Times New Roman" w:hAnsi="Times New Roman" w:cs="Times New Roman"/>
          <w:sz w:val="26"/>
          <w:szCs w:val="26"/>
        </w:rPr>
        <w:t>8,9</w:t>
      </w:r>
      <w:r w:rsidRPr="00C53CBA">
        <w:rPr>
          <w:rFonts w:ascii="Times New Roman" w:hAnsi="Times New Roman" w:cs="Times New Roman"/>
          <w:sz w:val="26"/>
          <w:szCs w:val="26"/>
        </w:rPr>
        <w:t> %).</w:t>
      </w:r>
    </w:p>
    <w:p w14:paraId="1A1B2256" w14:textId="7C0C2EBE" w:rsidR="00CB4FD4" w:rsidRPr="00C53CBA" w:rsidRDefault="00CB4FD4" w:rsidP="00CB4FD4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Произведены расходы за счет средств, полученных от приносящей доход деятельности, в сумме 2</w:t>
      </w:r>
      <w:r w:rsidR="00F96D07">
        <w:rPr>
          <w:rFonts w:ascii="Times New Roman" w:hAnsi="Times New Roman" w:cs="Times New Roman"/>
          <w:sz w:val="26"/>
          <w:szCs w:val="26"/>
        </w:rPr>
        <w:t>4 450,4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</w:p>
    <w:p w14:paraId="1E010B8B" w14:textId="36EA7C6E" w:rsidR="00CB4FD4" w:rsidRPr="00C53CBA" w:rsidRDefault="00CB4FD4" w:rsidP="00CB4FD4">
      <w:pPr>
        <w:tabs>
          <w:tab w:val="left" w:pos="709"/>
          <w:tab w:val="left" w:pos="851"/>
        </w:tabs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Согласно представленным отчетам по формам 0503737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Отчет о выполнении учреждением плана его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и 0503779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Сведения об остатках денежных средств учреждения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остатки средств на счетах муниципальных бюджетных учреждений (далее – учреждения) на 01.01.202</w:t>
      </w:r>
      <w:r w:rsidR="00F96D07">
        <w:rPr>
          <w:rFonts w:ascii="Times New Roman" w:hAnsi="Times New Roman" w:cs="Times New Roman"/>
          <w:sz w:val="26"/>
          <w:szCs w:val="26"/>
        </w:rPr>
        <w:t>3</w:t>
      </w:r>
      <w:r w:rsidRPr="00C53CB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DC394B">
        <w:rPr>
          <w:rFonts w:ascii="Times New Roman" w:hAnsi="Times New Roman" w:cs="Times New Roman"/>
          <w:sz w:val="26"/>
          <w:szCs w:val="26"/>
        </w:rPr>
        <w:t>14</w:t>
      </w:r>
      <w:r w:rsidR="00BE71BB">
        <w:rPr>
          <w:rFonts w:ascii="Times New Roman" w:hAnsi="Times New Roman" w:cs="Times New Roman"/>
          <w:sz w:val="26"/>
          <w:szCs w:val="26"/>
        </w:rPr>
        <w:t> 937,6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в том числе от предпринимательской и иной приносящей доход деятельности </w:t>
      </w:r>
      <w:r w:rsidR="00F96D07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F96D07">
        <w:rPr>
          <w:rFonts w:ascii="Times New Roman" w:hAnsi="Times New Roman" w:cs="Times New Roman"/>
          <w:sz w:val="26"/>
          <w:szCs w:val="26"/>
        </w:rPr>
        <w:t>3</w:t>
      </w:r>
      <w:r w:rsidR="00DC394B">
        <w:rPr>
          <w:rFonts w:ascii="Times New Roman" w:hAnsi="Times New Roman" w:cs="Times New Roman"/>
          <w:sz w:val="26"/>
          <w:szCs w:val="26"/>
        </w:rPr>
        <w:t xml:space="preserve"> </w:t>
      </w:r>
      <w:r w:rsidR="00F96D07">
        <w:rPr>
          <w:rFonts w:ascii="Times New Roman" w:hAnsi="Times New Roman" w:cs="Times New Roman"/>
          <w:sz w:val="26"/>
          <w:szCs w:val="26"/>
        </w:rPr>
        <w:t>805,6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r w:rsidRPr="00C53CBA">
        <w:rPr>
          <w:rFonts w:ascii="Times New Roman" w:hAnsi="Times New Roman" w:cs="Times New Roman"/>
          <w:sz w:val="26"/>
          <w:szCs w:val="26"/>
        </w:rPr>
        <w:t>по отношению к показателям на 01.01.202</w:t>
      </w:r>
      <w:r w:rsidR="00F96D07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C394B">
        <w:rPr>
          <w:rFonts w:ascii="Times New Roman" w:hAnsi="Times New Roman" w:cs="Times New Roman"/>
          <w:sz w:val="26"/>
          <w:szCs w:val="26"/>
        </w:rPr>
        <w:t>возросли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</w:t>
      </w:r>
      <w:r w:rsidR="00DC394B">
        <w:rPr>
          <w:rFonts w:ascii="Times New Roman" w:hAnsi="Times New Roman" w:cs="Times New Roman"/>
          <w:sz w:val="26"/>
          <w:szCs w:val="26"/>
        </w:rPr>
        <w:t>1 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394B">
        <w:rPr>
          <w:rFonts w:ascii="Times New Roman" w:hAnsi="Times New Roman" w:cs="Times New Roman"/>
          <w:sz w:val="26"/>
          <w:szCs w:val="26"/>
        </w:rPr>
        <w:t>47,1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53CBA">
        <w:rPr>
          <w:rFonts w:ascii="Times New Roman" w:hAnsi="Times New Roman" w:cs="Times New Roman"/>
          <w:sz w:val="26"/>
          <w:szCs w:val="26"/>
        </w:rPr>
        <w:t xml:space="preserve">, по субсидии на выполнение муниципального задания </w:t>
      </w:r>
      <w:r w:rsidR="00DC394B">
        <w:rPr>
          <w:rFonts w:ascii="Times New Roman" w:hAnsi="Times New Roman" w:cs="Times New Roman"/>
          <w:sz w:val="26"/>
          <w:szCs w:val="26"/>
        </w:rPr>
        <w:t>–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C394B">
        <w:rPr>
          <w:rFonts w:ascii="Times New Roman" w:hAnsi="Times New Roman" w:cs="Times New Roman"/>
          <w:sz w:val="26"/>
          <w:szCs w:val="26"/>
        </w:rPr>
        <w:t>6 116,5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53CBA">
        <w:rPr>
          <w:rFonts w:ascii="Times New Roman" w:hAnsi="Times New Roman" w:cs="Times New Roman"/>
          <w:sz w:val="26"/>
          <w:szCs w:val="26"/>
        </w:rPr>
        <w:t>по отношению к показателям на 01.01.202</w:t>
      </w:r>
      <w:r w:rsidR="00DC394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DC394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озросли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</w:t>
      </w:r>
      <w:r w:rsidR="00DC394B">
        <w:rPr>
          <w:rFonts w:ascii="Times New Roman" w:hAnsi="Times New Roman" w:cs="Times New Roman"/>
          <w:sz w:val="26"/>
          <w:szCs w:val="26"/>
        </w:rPr>
        <w:t>3 410,3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DC394B">
        <w:rPr>
          <w:rFonts w:ascii="Times New Roman" w:hAnsi="Times New Roman" w:cs="Times New Roman"/>
          <w:sz w:val="26"/>
          <w:szCs w:val="26"/>
        </w:rPr>
        <w:t xml:space="preserve">, по субсидии на иные цели – </w:t>
      </w:r>
      <w:r w:rsidR="00BE71BB">
        <w:rPr>
          <w:rFonts w:ascii="Times New Roman" w:hAnsi="Times New Roman" w:cs="Times New Roman"/>
          <w:sz w:val="26"/>
          <w:szCs w:val="26"/>
        </w:rPr>
        <w:t>5 015,5</w:t>
      </w:r>
      <w:r w:rsidR="00DC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94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C394B">
        <w:rPr>
          <w:rFonts w:ascii="Times New Roman" w:hAnsi="Times New Roman" w:cs="Times New Roman"/>
          <w:sz w:val="26"/>
          <w:szCs w:val="26"/>
        </w:rPr>
        <w:t>.</w:t>
      </w:r>
    </w:p>
    <w:p w14:paraId="2924A638" w14:textId="77777777" w:rsidR="00CB4FD4" w:rsidRPr="00C53CBA" w:rsidRDefault="00CB4FD4" w:rsidP="00CB4FD4">
      <w:pPr>
        <w:tabs>
          <w:tab w:val="left" w:pos="709"/>
          <w:tab w:val="left" w:pos="851"/>
        </w:tabs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Сведения о дебиторской и кредиторской задолженности бюджетных учреждений в разрезе получателей средств и главных распорядителей средств районного бюджета представлены в Приложениях к настоящему заключению.</w:t>
      </w:r>
    </w:p>
    <w:p w14:paraId="7E097A32" w14:textId="03306CC1" w:rsidR="00CB4FD4" w:rsidRDefault="00CB4FD4" w:rsidP="00CB4FD4">
      <w:pPr>
        <w:pStyle w:val="a3"/>
        <w:spacing w:line="276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соответствие с представленными отчетами по форме 0503769 "Сведения по дебиторской и кредиторской задолженности учреждения" дебиторская задолженность муниципальных бюджетных учреждений на 01.01.202</w:t>
      </w:r>
      <w:r w:rsidR="00DC39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составляет </w:t>
      </w:r>
      <w:r w:rsidR="00DC394B">
        <w:rPr>
          <w:rFonts w:ascii="Times New Roman" w:hAnsi="Times New Roman"/>
          <w:sz w:val="26"/>
          <w:szCs w:val="26"/>
        </w:rPr>
        <w:t>9 79</w:t>
      </w:r>
      <w:r w:rsidR="00BE71BB">
        <w:rPr>
          <w:rFonts w:ascii="Times New Roman" w:hAnsi="Times New Roman"/>
          <w:sz w:val="26"/>
          <w:szCs w:val="26"/>
        </w:rPr>
        <w:t>7</w:t>
      </w:r>
      <w:r w:rsidR="00DC394B">
        <w:rPr>
          <w:rFonts w:ascii="Times New Roman" w:hAnsi="Times New Roman"/>
          <w:sz w:val="26"/>
          <w:szCs w:val="26"/>
        </w:rPr>
        <w:t>,</w:t>
      </w:r>
      <w:r w:rsidR="00BE71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., снижение за год составило </w:t>
      </w:r>
      <w:r w:rsidR="00DC394B">
        <w:rPr>
          <w:rFonts w:ascii="Times New Roman" w:hAnsi="Times New Roman"/>
          <w:sz w:val="26"/>
          <w:szCs w:val="26"/>
        </w:rPr>
        <w:t>2</w:t>
      </w:r>
      <w:r w:rsidR="00BE71BB">
        <w:rPr>
          <w:rFonts w:ascii="Times New Roman" w:hAnsi="Times New Roman"/>
          <w:sz w:val="26"/>
          <w:szCs w:val="26"/>
        </w:rPr>
        <w:t> </w:t>
      </w:r>
      <w:r w:rsidR="00DC394B">
        <w:rPr>
          <w:rFonts w:ascii="Times New Roman" w:hAnsi="Times New Roman"/>
          <w:sz w:val="26"/>
          <w:szCs w:val="26"/>
        </w:rPr>
        <w:t>09</w:t>
      </w:r>
      <w:r w:rsidR="00BE71BB">
        <w:rPr>
          <w:rFonts w:ascii="Times New Roman" w:hAnsi="Times New Roman"/>
          <w:sz w:val="26"/>
          <w:szCs w:val="26"/>
        </w:rPr>
        <w:t>0,1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14:paraId="4CA1D7C9" w14:textId="77777777" w:rsidR="00CB4FD4" w:rsidRDefault="00CB4FD4" w:rsidP="00CB4FD4">
      <w:pPr>
        <w:pStyle w:val="a3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По видам финансового обеспечения дебиторская задолженность представлена в таблице:</w:t>
      </w:r>
      <w:r>
        <w:rPr>
          <w:rFonts w:ascii="Times New Roman" w:hAnsi="Times New Roman"/>
        </w:rPr>
        <w:t xml:space="preserve">     </w:t>
      </w:r>
    </w:p>
    <w:p w14:paraId="2CB1C490" w14:textId="77777777" w:rsidR="00723E74" w:rsidRDefault="00CB4FD4" w:rsidP="00CB4FD4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14:paraId="23328F39" w14:textId="77777777" w:rsidR="00723E74" w:rsidRDefault="00723E74" w:rsidP="00CB4FD4">
      <w:pPr>
        <w:pStyle w:val="a3"/>
        <w:ind w:firstLine="851"/>
        <w:jc w:val="both"/>
        <w:rPr>
          <w:rFonts w:ascii="Times New Roman" w:hAnsi="Times New Roman"/>
        </w:rPr>
      </w:pPr>
    </w:p>
    <w:p w14:paraId="42CE4C85" w14:textId="77777777" w:rsidR="00723E74" w:rsidRDefault="00723E74" w:rsidP="00CB4FD4">
      <w:pPr>
        <w:pStyle w:val="a3"/>
        <w:ind w:firstLine="851"/>
        <w:jc w:val="both"/>
        <w:rPr>
          <w:rFonts w:ascii="Times New Roman" w:hAnsi="Times New Roman"/>
        </w:rPr>
      </w:pPr>
    </w:p>
    <w:p w14:paraId="4817B758" w14:textId="77777777" w:rsidR="00723E74" w:rsidRDefault="00723E74" w:rsidP="00CB4FD4">
      <w:pPr>
        <w:pStyle w:val="a3"/>
        <w:ind w:firstLine="851"/>
        <w:jc w:val="both"/>
        <w:rPr>
          <w:rFonts w:ascii="Times New Roman" w:hAnsi="Times New Roman"/>
        </w:rPr>
      </w:pPr>
    </w:p>
    <w:p w14:paraId="77E00B2A" w14:textId="1D47FFC0" w:rsidR="00CB4FD4" w:rsidRPr="00C53CBA" w:rsidRDefault="00723E74" w:rsidP="00CB4FD4">
      <w:pPr>
        <w:pStyle w:val="a3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CB4FD4">
        <w:rPr>
          <w:rFonts w:ascii="Times New Roman" w:hAnsi="Times New Roman"/>
        </w:rPr>
        <w:t xml:space="preserve"> </w:t>
      </w:r>
      <w:proofErr w:type="spellStart"/>
      <w:r w:rsidR="00CB4FD4" w:rsidRPr="00C53CBA">
        <w:rPr>
          <w:rFonts w:ascii="Times New Roman" w:hAnsi="Times New Roman"/>
        </w:rPr>
        <w:t>тыс.руб</w:t>
      </w:r>
      <w:proofErr w:type="spellEnd"/>
      <w:r w:rsidR="00CB4FD4" w:rsidRPr="00C53CBA">
        <w:rPr>
          <w:rFonts w:ascii="Times New Roman" w:hAnsi="Times New Roman"/>
        </w:rPr>
        <w:t>.</w:t>
      </w:r>
    </w:p>
    <w:tbl>
      <w:tblPr>
        <w:tblW w:w="9207" w:type="dxa"/>
        <w:jc w:val="center"/>
        <w:tblLook w:val="04A0" w:firstRow="1" w:lastRow="0" w:firstColumn="1" w:lastColumn="0" w:noHBand="0" w:noVBand="1"/>
      </w:tblPr>
      <w:tblGrid>
        <w:gridCol w:w="4123"/>
        <w:gridCol w:w="1484"/>
        <w:gridCol w:w="1351"/>
        <w:gridCol w:w="992"/>
        <w:gridCol w:w="1257"/>
      </w:tblGrid>
      <w:tr w:rsidR="00CB4FD4" w:rsidRPr="00C53CBA" w14:paraId="0B6D464A" w14:textId="77777777" w:rsidTr="009E4523">
        <w:trPr>
          <w:trHeight w:val="270"/>
          <w:tblHeader/>
          <w:jc w:val="center"/>
        </w:trPr>
        <w:tc>
          <w:tcPr>
            <w:tcW w:w="412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3F98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 xml:space="preserve">Показатели МБУ (в </w:t>
            </w: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C53CBA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9572" w14:textId="5E0C5A82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Задолженность на 01.01.202</w:t>
            </w:r>
            <w:r w:rsidR="00DC39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CD6E71D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Изменения за год</w:t>
            </w:r>
          </w:p>
        </w:tc>
      </w:tr>
      <w:tr w:rsidR="00CB4FD4" w:rsidRPr="00C53CBA" w14:paraId="75049A3A" w14:textId="77777777" w:rsidTr="009E4523">
        <w:trPr>
          <w:trHeight w:val="255"/>
          <w:tblHeader/>
          <w:jc w:val="center"/>
        </w:trPr>
        <w:tc>
          <w:tcPr>
            <w:tcW w:w="412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702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356C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4713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91BF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E315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 xml:space="preserve">в том </w:t>
            </w:r>
          </w:p>
          <w:p w14:paraId="7EE6BD99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числе:</w:t>
            </w:r>
          </w:p>
        </w:tc>
      </w:tr>
      <w:tr w:rsidR="00CB4FD4" w:rsidRPr="00C53CBA" w14:paraId="522A38D0" w14:textId="77777777" w:rsidTr="009E4523">
        <w:trPr>
          <w:trHeight w:val="20"/>
          <w:tblHeader/>
          <w:jc w:val="center"/>
        </w:trPr>
        <w:tc>
          <w:tcPr>
            <w:tcW w:w="412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8D1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C9B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E89D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просроче</w:t>
            </w:r>
            <w:proofErr w:type="spellEnd"/>
          </w:p>
          <w:p w14:paraId="39D7B4DD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нная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66F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FA932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просроче</w:t>
            </w:r>
            <w:proofErr w:type="spellEnd"/>
          </w:p>
          <w:p w14:paraId="21EB125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нная</w:t>
            </w:r>
            <w:proofErr w:type="spellEnd"/>
          </w:p>
        </w:tc>
      </w:tr>
      <w:tr w:rsidR="00CB4FD4" w:rsidRPr="00C53CBA" w14:paraId="429E060F" w14:textId="77777777" w:rsidTr="009E4523">
        <w:trPr>
          <w:trHeight w:val="50"/>
          <w:jc w:val="center"/>
        </w:trPr>
        <w:tc>
          <w:tcPr>
            <w:tcW w:w="4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4C8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 xml:space="preserve">субсидия на выполнение </w:t>
            </w:r>
            <w:proofErr w:type="spellStart"/>
            <w:proofErr w:type="gramStart"/>
            <w:r w:rsidRPr="00C53CBA">
              <w:rPr>
                <w:rFonts w:ascii="Times New Roman" w:hAnsi="Times New Roman" w:cs="Times New Roman"/>
                <w:color w:val="00000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3CBA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C53CBA">
              <w:rPr>
                <w:rFonts w:ascii="Times New Roman" w:hAnsi="Times New Roman" w:cs="Times New Roman"/>
                <w:color w:val="000000"/>
              </w:rPr>
              <w:t xml:space="preserve"> (муниципального) задания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1BD" w14:textId="0743EF96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7 39</w:t>
            </w:r>
            <w:r w:rsidR="00BE71B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E71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BA1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45F4" w14:textId="07DBA019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C394B">
              <w:rPr>
                <w:rFonts w:ascii="Times New Roman" w:hAnsi="Times New Roman" w:cs="Times New Roman"/>
                <w:color w:val="000000"/>
              </w:rPr>
              <w:t>2 48</w:t>
            </w:r>
            <w:r w:rsidR="00BE71BB">
              <w:rPr>
                <w:rFonts w:ascii="Times New Roman" w:hAnsi="Times New Roman" w:cs="Times New Roman"/>
                <w:color w:val="000000"/>
              </w:rPr>
              <w:t>8</w:t>
            </w:r>
            <w:r w:rsidR="00DC394B">
              <w:rPr>
                <w:rFonts w:ascii="Times New Roman" w:hAnsi="Times New Roman" w:cs="Times New Roman"/>
                <w:color w:val="000000"/>
              </w:rPr>
              <w:t>,</w:t>
            </w:r>
            <w:r w:rsidR="00BE71BB">
              <w:rPr>
                <w:rFonts w:ascii="Times New Roman" w:hAnsi="Times New Roman" w:cs="Times New Roman"/>
                <w:color w:val="000000"/>
              </w:rPr>
              <w:t>5</w:t>
            </w:r>
            <w:r w:rsidRPr="00C53C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05BC9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6EFE8906" w14:textId="77777777" w:rsidTr="009E4523">
        <w:trPr>
          <w:trHeight w:val="50"/>
          <w:jc w:val="center"/>
        </w:trPr>
        <w:tc>
          <w:tcPr>
            <w:tcW w:w="4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57B3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373C" w14:textId="331EEC41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1 923,2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BE09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C75" w14:textId="14AB6C20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1 426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6085ED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433E47CA" w14:textId="77777777" w:rsidTr="009E4523">
        <w:trPr>
          <w:trHeight w:val="50"/>
          <w:jc w:val="center"/>
        </w:trPr>
        <w:tc>
          <w:tcPr>
            <w:tcW w:w="4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74C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>собственные доходы учреждения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0976" w14:textId="6475B9B7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F51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EC0A" w14:textId="0CB751D3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-1 027,6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9E54A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393CEDCC" w14:textId="77777777" w:rsidTr="009E4523">
        <w:trPr>
          <w:trHeight w:val="50"/>
          <w:jc w:val="center"/>
        </w:trPr>
        <w:tc>
          <w:tcPr>
            <w:tcW w:w="41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DD2F" w14:textId="77777777" w:rsidR="00CB4FD4" w:rsidRPr="00C53CBA" w:rsidRDefault="00CB4FD4" w:rsidP="009E45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34E2" w14:textId="4D4005DC" w:rsidR="00CB4FD4" w:rsidRPr="00C53CBA" w:rsidRDefault="00DC394B" w:rsidP="009E45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9 79</w:t>
            </w:r>
            <w:r w:rsidR="00BE71BB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E71B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8FA6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3CB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D36F" w14:textId="04C786AF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DC394B">
              <w:rPr>
                <w:rFonts w:ascii="Times New Roman" w:hAnsi="Times New Roman" w:cs="Times New Roman"/>
                <w:b/>
                <w:color w:val="000000"/>
              </w:rPr>
              <w:t>209</w:t>
            </w:r>
            <w:r w:rsidR="00BE71BB">
              <w:rPr>
                <w:rFonts w:ascii="Times New Roman" w:hAnsi="Times New Roman" w:cs="Times New Roman"/>
                <w:b/>
                <w:color w:val="000000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2142E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3CB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14:paraId="717B70B7" w14:textId="77777777" w:rsidR="00CB4FD4" w:rsidRDefault="00CB4FD4" w:rsidP="00CB4F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A012DE" w14:textId="6C6D173D" w:rsidR="00CB4FD4" w:rsidRDefault="00CB4FD4" w:rsidP="00CB4FD4">
      <w:pPr>
        <w:pStyle w:val="a3"/>
        <w:spacing w:line="276" w:lineRule="auto"/>
        <w:ind w:left="-284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Наибольшая дебиторская задолженность на 01.01.202</w:t>
      </w:r>
      <w:r w:rsidR="00DC39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DC394B">
        <w:rPr>
          <w:rFonts w:ascii="Times New Roman" w:hAnsi="Times New Roman"/>
          <w:sz w:val="26"/>
          <w:szCs w:val="26"/>
        </w:rPr>
        <w:t>9 39</w:t>
      </w:r>
      <w:r w:rsidR="00BE71BB">
        <w:rPr>
          <w:rFonts w:ascii="Times New Roman" w:hAnsi="Times New Roman"/>
          <w:sz w:val="26"/>
          <w:szCs w:val="26"/>
        </w:rPr>
        <w:t>1</w:t>
      </w:r>
      <w:r w:rsidR="00DC394B">
        <w:rPr>
          <w:rFonts w:ascii="Times New Roman" w:hAnsi="Times New Roman"/>
          <w:sz w:val="26"/>
          <w:szCs w:val="26"/>
        </w:rPr>
        <w:t>,</w:t>
      </w:r>
      <w:r w:rsidR="00BE71B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сложилась в учреждениях, подведомственных </w:t>
      </w:r>
      <w:r w:rsidR="00DC394B">
        <w:rPr>
          <w:rFonts w:ascii="Times New Roman" w:hAnsi="Times New Roman"/>
          <w:sz w:val="26"/>
          <w:szCs w:val="26"/>
        </w:rPr>
        <w:t>управлению</w:t>
      </w:r>
      <w:r>
        <w:rPr>
          <w:rFonts w:ascii="Times New Roman" w:hAnsi="Times New Roman"/>
          <w:sz w:val="26"/>
          <w:szCs w:val="26"/>
        </w:rPr>
        <w:t xml:space="preserve"> образования.</w:t>
      </w:r>
    </w:p>
    <w:p w14:paraId="0B41159A" w14:textId="62D337FD" w:rsidR="00CB4FD4" w:rsidRDefault="00CB4FD4" w:rsidP="00D4016E">
      <w:pPr>
        <w:pStyle w:val="a3"/>
        <w:tabs>
          <w:tab w:val="left" w:pos="709"/>
        </w:tabs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Кредиторская задолженность муниципальных бюджетных учреждений на 01.01.202</w:t>
      </w:r>
      <w:r w:rsidR="00DC394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составила </w:t>
      </w:r>
      <w:r w:rsidR="00BE71BB">
        <w:rPr>
          <w:rFonts w:ascii="Times New Roman" w:hAnsi="Times New Roman"/>
          <w:sz w:val="26"/>
          <w:szCs w:val="26"/>
        </w:rPr>
        <w:t>14</w:t>
      </w:r>
      <w:r w:rsidR="007D6417">
        <w:rPr>
          <w:rFonts w:ascii="Times New Roman" w:hAnsi="Times New Roman"/>
          <w:sz w:val="26"/>
          <w:szCs w:val="26"/>
        </w:rPr>
        <w:t> </w:t>
      </w:r>
      <w:r w:rsidR="00BE71BB">
        <w:rPr>
          <w:rFonts w:ascii="Times New Roman" w:hAnsi="Times New Roman"/>
          <w:sz w:val="26"/>
          <w:szCs w:val="26"/>
        </w:rPr>
        <w:t>62</w:t>
      </w:r>
      <w:r w:rsidR="007D6417">
        <w:rPr>
          <w:rFonts w:ascii="Times New Roman" w:hAnsi="Times New Roman"/>
          <w:sz w:val="26"/>
          <w:szCs w:val="26"/>
        </w:rPr>
        <w:t>8,6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и за год ее рост составил </w:t>
      </w:r>
      <w:r w:rsidR="00BE71BB">
        <w:rPr>
          <w:rFonts w:ascii="Times New Roman" w:hAnsi="Times New Roman"/>
          <w:sz w:val="26"/>
          <w:szCs w:val="26"/>
        </w:rPr>
        <w:t>6 81</w:t>
      </w:r>
      <w:r w:rsidR="007D6417">
        <w:rPr>
          <w:rFonts w:ascii="Times New Roman" w:hAnsi="Times New Roman"/>
          <w:sz w:val="26"/>
          <w:szCs w:val="26"/>
        </w:rPr>
        <w:t>2</w:t>
      </w:r>
      <w:r w:rsidR="00BE71BB">
        <w:rPr>
          <w:rFonts w:ascii="Times New Roman" w:hAnsi="Times New Roman"/>
          <w:sz w:val="26"/>
          <w:szCs w:val="26"/>
        </w:rPr>
        <w:t>,</w:t>
      </w:r>
      <w:r w:rsidR="007D641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DC394B">
        <w:rPr>
          <w:rFonts w:ascii="Times New Roman" w:hAnsi="Times New Roman"/>
          <w:sz w:val="26"/>
          <w:szCs w:val="26"/>
        </w:rPr>
        <w:t>(</w:t>
      </w:r>
      <w:r w:rsidR="00BE71BB">
        <w:rPr>
          <w:rFonts w:ascii="Times New Roman" w:hAnsi="Times New Roman"/>
          <w:sz w:val="26"/>
          <w:szCs w:val="26"/>
        </w:rPr>
        <w:t>87,1</w:t>
      </w:r>
      <w:r w:rsidR="00DC394B">
        <w:rPr>
          <w:rFonts w:ascii="Times New Roman" w:hAnsi="Times New Roman"/>
          <w:sz w:val="26"/>
          <w:szCs w:val="26"/>
        </w:rPr>
        <w:t xml:space="preserve"> %).</w:t>
      </w:r>
      <w:r>
        <w:rPr>
          <w:rFonts w:ascii="Times New Roman" w:hAnsi="Times New Roman"/>
          <w:sz w:val="26"/>
          <w:szCs w:val="26"/>
        </w:rPr>
        <w:t xml:space="preserve"> По видам финансового обеспечения кредиторская задолженность, характеризуется показателями, представленными в таблице: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14:paraId="5AE67874" w14:textId="77777777" w:rsidR="00CB4FD4" w:rsidRDefault="00CB4FD4" w:rsidP="00CB4FD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</w:p>
    <w:tbl>
      <w:tblPr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1440"/>
        <w:gridCol w:w="1260"/>
        <w:gridCol w:w="1080"/>
        <w:gridCol w:w="1338"/>
      </w:tblGrid>
      <w:tr w:rsidR="00CB4FD4" w:rsidRPr="00C53CBA" w14:paraId="78670BD6" w14:textId="77777777" w:rsidTr="009E4523">
        <w:trPr>
          <w:trHeight w:val="255"/>
          <w:tblHeader/>
          <w:jc w:val="center"/>
        </w:trPr>
        <w:tc>
          <w:tcPr>
            <w:tcW w:w="429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D3B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 xml:space="preserve">Показатели МБУ (в </w:t>
            </w:r>
            <w:proofErr w:type="spellStart"/>
            <w:r w:rsidRPr="00C53CBA">
              <w:rPr>
                <w:rFonts w:ascii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C53CBA">
              <w:rPr>
                <w:rFonts w:ascii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A47" w14:textId="6830BF3F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Задолженность на 01.01.202</w:t>
            </w:r>
            <w:r w:rsidR="00DC39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110B11B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Изменения за год</w:t>
            </w:r>
          </w:p>
        </w:tc>
      </w:tr>
      <w:tr w:rsidR="00CB4FD4" w:rsidRPr="00C53CBA" w14:paraId="2698D67D" w14:textId="77777777" w:rsidTr="009E4523">
        <w:trPr>
          <w:trHeight w:val="255"/>
          <w:tblHeader/>
          <w:jc w:val="center"/>
        </w:trPr>
        <w:tc>
          <w:tcPr>
            <w:tcW w:w="429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5F7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DAAC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DF6F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9557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4419A6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в том числе</w:t>
            </w:r>
          </w:p>
        </w:tc>
      </w:tr>
      <w:tr w:rsidR="00CB4FD4" w:rsidRPr="00C53CBA" w14:paraId="2DC4B5C7" w14:textId="77777777" w:rsidTr="009E4523">
        <w:trPr>
          <w:trHeight w:val="20"/>
          <w:tblHeader/>
          <w:jc w:val="center"/>
        </w:trPr>
        <w:tc>
          <w:tcPr>
            <w:tcW w:w="429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37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B35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E332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просроченная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C138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442D5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Cs/>
                <w:color w:val="000000"/>
              </w:rPr>
              <w:t>просроченная</w:t>
            </w:r>
          </w:p>
        </w:tc>
      </w:tr>
      <w:tr w:rsidR="00CB4FD4" w:rsidRPr="00C53CBA" w14:paraId="6A070DC7" w14:textId="77777777" w:rsidTr="009E4523">
        <w:trPr>
          <w:trHeight w:val="50"/>
          <w:jc w:val="center"/>
        </w:trPr>
        <w:tc>
          <w:tcPr>
            <w:tcW w:w="4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694F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 xml:space="preserve">субсидия на выполнение </w:t>
            </w:r>
            <w:proofErr w:type="spellStart"/>
            <w:proofErr w:type="gramStart"/>
            <w:r w:rsidRPr="00C53CBA">
              <w:rPr>
                <w:rFonts w:ascii="Times New Roman" w:hAnsi="Times New Roman" w:cs="Times New Roman"/>
                <w:color w:val="00000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53CBA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Pr="00C53CBA">
              <w:rPr>
                <w:rFonts w:ascii="Times New Roman" w:hAnsi="Times New Roman" w:cs="Times New Roman"/>
                <w:color w:val="000000"/>
              </w:rPr>
              <w:t xml:space="preserve"> (муниципального) задания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E9A0" w14:textId="45CE26B7" w:rsidR="00CB4FD4" w:rsidRPr="00C53CBA" w:rsidRDefault="009B478C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E71BB">
              <w:rPr>
                <w:rFonts w:ascii="Times New Roman" w:hAnsi="Times New Roman" w:cs="Times New Roman"/>
                <w:color w:val="000000"/>
              </w:rPr>
              <w:t> 37</w:t>
            </w:r>
            <w:r w:rsidR="007D6417">
              <w:rPr>
                <w:rFonts w:ascii="Times New Roman" w:hAnsi="Times New Roman" w:cs="Times New Roman"/>
                <w:color w:val="000000"/>
              </w:rPr>
              <w:t>5</w:t>
            </w:r>
            <w:r w:rsidR="00BE71BB">
              <w:rPr>
                <w:rFonts w:ascii="Times New Roman" w:hAnsi="Times New Roman" w:cs="Times New Roman"/>
                <w:color w:val="000000"/>
              </w:rPr>
              <w:t>,</w:t>
            </w:r>
            <w:r w:rsidR="007D64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3E39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D2CC" w14:textId="36E0B63B" w:rsidR="00CB4FD4" w:rsidRPr="00C53CBA" w:rsidRDefault="00BE71BB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2 796,</w:t>
            </w:r>
            <w:r w:rsidR="007D64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FAE86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4FC7AFEE" w14:textId="77777777" w:rsidTr="009E4523">
        <w:trPr>
          <w:trHeight w:val="50"/>
          <w:jc w:val="center"/>
        </w:trPr>
        <w:tc>
          <w:tcPr>
            <w:tcW w:w="4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6B3D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E085" w14:textId="47E9C0C2" w:rsidR="00CB4FD4" w:rsidRPr="00C53CBA" w:rsidRDefault="009B478C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3498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2D0" w14:textId="7830CAB4" w:rsidR="00CB4FD4" w:rsidRPr="00C53CBA" w:rsidRDefault="009B478C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4 667,2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9D260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22252D13" w14:textId="77777777" w:rsidTr="009E4523">
        <w:trPr>
          <w:trHeight w:val="50"/>
          <w:jc w:val="center"/>
        </w:trPr>
        <w:tc>
          <w:tcPr>
            <w:tcW w:w="4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26D0" w14:textId="77777777" w:rsidR="00CB4FD4" w:rsidRPr="00C53CBA" w:rsidRDefault="00CB4FD4" w:rsidP="009E4523">
            <w:pPr>
              <w:rPr>
                <w:rFonts w:ascii="Times New Roman" w:hAnsi="Times New Roman" w:cs="Times New Roman"/>
                <w:color w:val="000000"/>
              </w:rPr>
            </w:pPr>
            <w:r w:rsidRPr="00C53CBA">
              <w:rPr>
                <w:rFonts w:ascii="Times New Roman" w:hAnsi="Times New Roman" w:cs="Times New Roman"/>
                <w:color w:val="000000"/>
              </w:rPr>
              <w:t>собственные доходы учреждения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BE0" w14:textId="3DD730C8" w:rsidR="00CB4FD4" w:rsidRPr="00C53CBA" w:rsidRDefault="009B478C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1 24</w:t>
            </w:r>
            <w:r w:rsidR="007D641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D64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0B3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B213" w14:textId="4FB45856" w:rsidR="00CB4FD4" w:rsidRPr="00C53CBA" w:rsidRDefault="009B478C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E71B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7D6417">
              <w:rPr>
                <w:rFonts w:ascii="Times New Roman" w:hAnsi="Times New Roman" w:cs="Times New Roman"/>
                <w:color w:val="000000"/>
              </w:rPr>
              <w:t>1</w:t>
            </w:r>
            <w:r w:rsidR="00BE71BB">
              <w:rPr>
                <w:rFonts w:ascii="Times New Roman" w:hAnsi="Times New Roman" w:cs="Times New Roman"/>
                <w:color w:val="000000"/>
              </w:rPr>
              <w:t>,</w:t>
            </w:r>
            <w:r w:rsidR="007D64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BA74F2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4FD4" w:rsidRPr="00C53CBA" w14:paraId="09C91977" w14:textId="77777777" w:rsidTr="009E4523">
        <w:trPr>
          <w:trHeight w:val="50"/>
          <w:jc w:val="center"/>
        </w:trPr>
        <w:tc>
          <w:tcPr>
            <w:tcW w:w="4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E7C" w14:textId="77777777" w:rsidR="00CB4FD4" w:rsidRPr="00C53CBA" w:rsidRDefault="00CB4FD4" w:rsidP="009E45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3CB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8097" w14:textId="6904370C" w:rsidR="00CB4FD4" w:rsidRPr="00C53CBA" w:rsidRDefault="00BE71BB" w:rsidP="009E45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7D64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  <w:r w:rsidR="007D6417">
              <w:rPr>
                <w:rFonts w:ascii="Times New Roman" w:hAnsi="Times New Roman" w:cs="Times New Roman"/>
                <w:b/>
                <w:bCs/>
                <w:color w:val="000000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D468" w14:textId="56F038A4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726D" w14:textId="0EBD6DE6" w:rsidR="00CB4FD4" w:rsidRPr="00C53CBA" w:rsidRDefault="00BE71BB" w:rsidP="009E45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6 81</w:t>
            </w:r>
            <w:r w:rsidR="007D641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D641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16E80" w14:textId="77777777" w:rsidR="00CB4FD4" w:rsidRPr="00C53CBA" w:rsidRDefault="00CB4FD4" w:rsidP="009E45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2E2B28A" w14:textId="65D80945" w:rsidR="00CB4FD4" w:rsidRDefault="00CB4FD4" w:rsidP="00CB4FD4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Просроченная кредиторская задолженность в учреждениях на конец 202</w:t>
      </w:r>
      <w:r w:rsidR="009B478C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53CBA">
        <w:rPr>
          <w:rFonts w:ascii="Times New Roman" w:hAnsi="Times New Roman" w:cs="Times New Roman"/>
          <w:sz w:val="26"/>
          <w:szCs w:val="26"/>
        </w:rPr>
        <w:t>отсутствует.</w:t>
      </w:r>
    </w:p>
    <w:p w14:paraId="27FAD520" w14:textId="544EF79F" w:rsidR="00C43916" w:rsidRDefault="00300ECB" w:rsidP="00C43916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lastRenderedPageBreak/>
        <w:t>5.</w:t>
      </w:r>
      <w:r w:rsidR="00973817">
        <w:rPr>
          <w:rFonts w:ascii="Times New Roman" w:hAnsi="Times New Roman"/>
          <w:i w:val="0"/>
          <w:sz w:val="26"/>
          <w:szCs w:val="26"/>
        </w:rPr>
        <w:t>3</w:t>
      </w:r>
      <w:r w:rsidR="00C43916" w:rsidRPr="00C53CBA">
        <w:rPr>
          <w:rFonts w:ascii="Times New Roman" w:hAnsi="Times New Roman"/>
          <w:i w:val="0"/>
          <w:sz w:val="26"/>
          <w:szCs w:val="26"/>
        </w:rPr>
        <w:t xml:space="preserve"> Реализация </w:t>
      </w:r>
      <w:r w:rsidR="00C43916">
        <w:rPr>
          <w:rFonts w:ascii="Times New Roman" w:hAnsi="Times New Roman"/>
          <w:i w:val="0"/>
          <w:sz w:val="26"/>
          <w:szCs w:val="26"/>
        </w:rPr>
        <w:t xml:space="preserve">муниципальных </w:t>
      </w:r>
      <w:r w:rsidR="00C43916" w:rsidRPr="00C53CBA">
        <w:rPr>
          <w:rFonts w:ascii="Times New Roman" w:hAnsi="Times New Roman"/>
          <w:i w:val="0"/>
          <w:sz w:val="26"/>
          <w:szCs w:val="26"/>
        </w:rPr>
        <w:t>программ</w:t>
      </w:r>
    </w:p>
    <w:p w14:paraId="5CCEFCCC" w14:textId="42AB995E" w:rsidR="00C43916" w:rsidRDefault="00C43916" w:rsidP="00C43916">
      <w:pPr>
        <w:pStyle w:val="2"/>
        <w:spacing w:before="0" w:after="0"/>
        <w:ind w:left="-284"/>
        <w:jc w:val="center"/>
        <w:rPr>
          <w:rFonts w:ascii="Times New Roman" w:hAnsi="Times New Roman"/>
          <w:i w:val="0"/>
          <w:sz w:val="26"/>
          <w:szCs w:val="26"/>
        </w:rPr>
      </w:pPr>
      <w:r w:rsidRPr="00C53CBA">
        <w:rPr>
          <w:rFonts w:ascii="Times New Roman" w:hAnsi="Times New Roman"/>
          <w:i w:val="0"/>
          <w:sz w:val="26"/>
          <w:szCs w:val="26"/>
        </w:rPr>
        <w:t>Виноградовск</w:t>
      </w:r>
      <w:r>
        <w:rPr>
          <w:rFonts w:ascii="Times New Roman" w:hAnsi="Times New Roman"/>
          <w:i w:val="0"/>
          <w:sz w:val="26"/>
          <w:szCs w:val="26"/>
        </w:rPr>
        <w:t>ого</w:t>
      </w:r>
      <w:r w:rsidRPr="00C53CBA">
        <w:rPr>
          <w:rFonts w:ascii="Times New Roman" w:hAnsi="Times New Roman"/>
          <w:i w:val="0"/>
          <w:sz w:val="26"/>
          <w:szCs w:val="26"/>
        </w:rPr>
        <w:t xml:space="preserve"> муниципальн</w:t>
      </w:r>
      <w:r>
        <w:rPr>
          <w:rFonts w:ascii="Times New Roman" w:hAnsi="Times New Roman"/>
          <w:i w:val="0"/>
          <w:sz w:val="26"/>
          <w:szCs w:val="26"/>
        </w:rPr>
        <w:t>ого</w:t>
      </w:r>
      <w:r w:rsidRPr="00C53CBA">
        <w:rPr>
          <w:rFonts w:ascii="Times New Roman" w:hAnsi="Times New Roman"/>
          <w:i w:val="0"/>
          <w:sz w:val="26"/>
          <w:szCs w:val="26"/>
        </w:rPr>
        <w:t xml:space="preserve"> </w:t>
      </w:r>
      <w:r>
        <w:rPr>
          <w:rFonts w:ascii="Times New Roman" w:hAnsi="Times New Roman"/>
          <w:i w:val="0"/>
          <w:sz w:val="26"/>
          <w:szCs w:val="26"/>
        </w:rPr>
        <w:t>округа</w:t>
      </w:r>
    </w:p>
    <w:p w14:paraId="0BC50597" w14:textId="77777777" w:rsidR="00C43916" w:rsidRDefault="00C43916" w:rsidP="00C43916">
      <w:pPr>
        <w:spacing w:after="0"/>
        <w:ind w:left="-284"/>
        <w:jc w:val="center"/>
        <w:rPr>
          <w:sz w:val="26"/>
          <w:szCs w:val="26"/>
        </w:rPr>
      </w:pPr>
      <w:bookmarkStart w:id="0" w:name="_Toc451785050"/>
    </w:p>
    <w:p w14:paraId="20741F6A" w14:textId="6E46B8A2" w:rsidR="00C43916" w:rsidRPr="00A6704C" w:rsidRDefault="00C43916" w:rsidP="00C43916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6704C">
        <w:rPr>
          <w:rFonts w:ascii="Times New Roman" w:hAnsi="Times New Roman" w:cs="Times New Roman"/>
          <w:sz w:val="26"/>
          <w:szCs w:val="26"/>
        </w:rPr>
        <w:t>По состоянию на 31.12.202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 в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6704C">
        <w:rPr>
          <w:rFonts w:ascii="Times New Roman" w:hAnsi="Times New Roman" w:cs="Times New Roman"/>
          <w:sz w:val="26"/>
          <w:szCs w:val="26"/>
        </w:rPr>
        <w:t xml:space="preserve"> предусмотрены ассигнования на реализацию </w:t>
      </w:r>
      <w:r w:rsidR="00973817">
        <w:rPr>
          <w:rFonts w:ascii="Times New Roman" w:hAnsi="Times New Roman" w:cs="Times New Roman"/>
          <w:sz w:val="26"/>
          <w:szCs w:val="26"/>
        </w:rPr>
        <w:t>33</w:t>
      </w:r>
      <w:r w:rsidRPr="00A6704C">
        <w:rPr>
          <w:rFonts w:ascii="Times New Roman" w:hAnsi="Times New Roman" w:cs="Times New Roman"/>
          <w:sz w:val="26"/>
          <w:szCs w:val="26"/>
        </w:rPr>
        <w:t xml:space="preserve"> муниципальных программ (</w:t>
      </w:r>
      <w:r w:rsidR="008B0F92">
        <w:rPr>
          <w:rFonts w:ascii="Times New Roman" w:hAnsi="Times New Roman" w:cs="Times New Roman"/>
          <w:sz w:val="26"/>
          <w:szCs w:val="26"/>
        </w:rPr>
        <w:t>включая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>подпрограмм).</w:t>
      </w:r>
      <w:r w:rsidR="008B0F92"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>Решением о бюджете (ред</w:t>
      </w:r>
      <w:r w:rsidR="008B0F92">
        <w:rPr>
          <w:rFonts w:ascii="Times New Roman" w:hAnsi="Times New Roman" w:cs="Times New Roman"/>
          <w:sz w:val="26"/>
          <w:szCs w:val="26"/>
        </w:rPr>
        <w:t xml:space="preserve">акция </w:t>
      </w:r>
      <w:r w:rsidRPr="00A6704C">
        <w:rPr>
          <w:rFonts w:ascii="Times New Roman" w:hAnsi="Times New Roman" w:cs="Times New Roman"/>
          <w:sz w:val="26"/>
          <w:szCs w:val="26"/>
        </w:rPr>
        <w:t xml:space="preserve">от </w:t>
      </w:r>
      <w:r w:rsidR="0086430F">
        <w:rPr>
          <w:rFonts w:ascii="Times New Roman" w:hAnsi="Times New Roman" w:cs="Times New Roman"/>
          <w:sz w:val="26"/>
          <w:szCs w:val="26"/>
        </w:rPr>
        <w:t>26</w:t>
      </w:r>
      <w:r w:rsidRPr="00A6704C">
        <w:rPr>
          <w:rFonts w:ascii="Times New Roman" w:hAnsi="Times New Roman" w:cs="Times New Roman"/>
          <w:sz w:val="26"/>
          <w:szCs w:val="26"/>
        </w:rPr>
        <w:t>.12.202</w:t>
      </w:r>
      <w:r w:rsidR="008643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 xml:space="preserve">года) ассигнования на реализацию муниципальных программ утверждены в объеме </w:t>
      </w:r>
      <w:r w:rsidR="0086430F">
        <w:rPr>
          <w:rFonts w:ascii="Times New Roman" w:hAnsi="Times New Roman" w:cs="Times New Roman"/>
          <w:sz w:val="26"/>
          <w:szCs w:val="26"/>
        </w:rPr>
        <w:t>316 862,6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</w:t>
      </w:r>
      <w:r w:rsidRPr="00A6704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E5E9C5" w14:textId="625D756E" w:rsidR="00C43916" w:rsidRPr="00703AF5" w:rsidRDefault="00C43916" w:rsidP="00C43916">
      <w:pPr>
        <w:tabs>
          <w:tab w:val="left" w:pos="709"/>
        </w:tabs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04C">
        <w:rPr>
          <w:rFonts w:ascii="Times New Roman" w:hAnsi="Times New Roman" w:cs="Times New Roman"/>
          <w:sz w:val="26"/>
          <w:szCs w:val="26"/>
        </w:rPr>
        <w:t>Согласно уточненной бюджетной росписи на 31.12.202</w:t>
      </w:r>
      <w:r w:rsidR="0086430F"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 xml:space="preserve">плановые объемы финансирования по программам составили </w:t>
      </w:r>
      <w:r w:rsidR="00B478E0">
        <w:rPr>
          <w:rFonts w:ascii="Times New Roman" w:hAnsi="Times New Roman" w:cs="Times New Roman"/>
          <w:sz w:val="26"/>
          <w:szCs w:val="26"/>
        </w:rPr>
        <w:t xml:space="preserve">297 878,4 </w:t>
      </w:r>
      <w:proofErr w:type="spellStart"/>
      <w:r w:rsidRPr="00A67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 xml:space="preserve">., </w:t>
      </w:r>
      <w:r w:rsidRPr="00703AF5">
        <w:rPr>
          <w:rFonts w:ascii="Times New Roman" w:hAnsi="Times New Roman" w:cs="Times New Roman"/>
          <w:sz w:val="26"/>
          <w:szCs w:val="26"/>
        </w:rPr>
        <w:t xml:space="preserve">т. е не соответствуют   решению о бюджете на </w:t>
      </w:r>
      <w:r w:rsidR="00B478E0">
        <w:rPr>
          <w:rFonts w:ascii="Times New Roman" w:hAnsi="Times New Roman" w:cs="Times New Roman"/>
          <w:sz w:val="26"/>
          <w:szCs w:val="26"/>
        </w:rPr>
        <w:t>18 984,2</w:t>
      </w:r>
      <w:r w:rsidRPr="00703A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3AF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703A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45F041" w14:textId="276E6103" w:rsidR="00C43916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04C">
        <w:rPr>
          <w:rFonts w:ascii="Times New Roman" w:hAnsi="Times New Roman" w:cs="Times New Roman"/>
          <w:sz w:val="26"/>
          <w:szCs w:val="26"/>
        </w:rPr>
        <w:t xml:space="preserve">Изменения в бюджетную роспись на сумму </w:t>
      </w:r>
      <w:r w:rsidR="00B478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="00B478E0">
        <w:rPr>
          <w:rFonts w:ascii="Times New Roman" w:hAnsi="Times New Roman" w:cs="Times New Roman"/>
          <w:sz w:val="26"/>
          <w:szCs w:val="26"/>
        </w:rPr>
        <w:t> 984,2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>внесены на основании распоряжения финансового управления в декабре 202</w:t>
      </w:r>
      <w:r w:rsidR="00B478E0"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 года в соответствии со ст. 217 БК РФ.</w:t>
      </w:r>
    </w:p>
    <w:p w14:paraId="084004E4" w14:textId="77777777" w:rsidR="00463334" w:rsidRPr="00C50C05" w:rsidRDefault="00463334" w:rsidP="0046333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>Отчет о реализации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50C05">
        <w:rPr>
          <w:rFonts w:ascii="Times New Roman" w:hAnsi="Times New Roman" w:cs="Times New Roman"/>
          <w:sz w:val="26"/>
          <w:szCs w:val="26"/>
        </w:rPr>
        <w:t>рограмм по итогам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года (далее - отчет) представлен отделом экономики администрации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0C0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14:paraId="1B084E69" w14:textId="77777777" w:rsidR="00463334" w:rsidRPr="00C50C05" w:rsidRDefault="00463334" w:rsidP="0046333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0C05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C50C05">
        <w:rPr>
          <w:rFonts w:ascii="Times New Roman" w:hAnsi="Times New Roman" w:cs="Times New Roman"/>
          <w:sz w:val="26"/>
          <w:szCs w:val="26"/>
        </w:rPr>
        <w:t xml:space="preserve"> расходы бюджета, формируемые в рамках программ, утверждены в сумме </w:t>
      </w:r>
      <w:r>
        <w:rPr>
          <w:rFonts w:ascii="Times New Roman" w:hAnsi="Times New Roman" w:cs="Times New Roman"/>
          <w:sz w:val="26"/>
          <w:szCs w:val="26"/>
        </w:rPr>
        <w:t xml:space="preserve">297 824,4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</w:p>
    <w:p w14:paraId="28B4D2BC" w14:textId="77777777" w:rsidR="00463334" w:rsidRPr="00C50C05" w:rsidRDefault="00463334" w:rsidP="00D4016E">
      <w:pPr>
        <w:spacing w:after="1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   Объем выплат на реализацию всех программ за отчетный период составил </w:t>
      </w:r>
      <w:r>
        <w:rPr>
          <w:rFonts w:ascii="Times New Roman" w:hAnsi="Times New Roman" w:cs="Times New Roman"/>
          <w:sz w:val="26"/>
          <w:szCs w:val="26"/>
        </w:rPr>
        <w:t xml:space="preserve">289 061,9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 xml:space="preserve">., или </w:t>
      </w:r>
      <w:r>
        <w:rPr>
          <w:rFonts w:ascii="Times New Roman" w:hAnsi="Times New Roman" w:cs="Times New Roman"/>
          <w:sz w:val="26"/>
          <w:szCs w:val="26"/>
        </w:rPr>
        <w:t>97,1</w:t>
      </w:r>
      <w:r w:rsidRPr="00C50C05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BCF384" w14:textId="77482A37" w:rsidR="00C41521" w:rsidRPr="008438AB" w:rsidRDefault="00C41521" w:rsidP="00D4016E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04C">
        <w:rPr>
          <w:rFonts w:ascii="Times New Roman" w:hAnsi="Times New Roman" w:cs="Times New Roman"/>
          <w:sz w:val="26"/>
          <w:szCs w:val="26"/>
        </w:rPr>
        <w:t xml:space="preserve">Кассовые выплаты на исполнение программ за счет всех источников в соответствие с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Pr="00A670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67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6704C">
        <w:rPr>
          <w:rFonts w:ascii="Times New Roman" w:hAnsi="Times New Roman" w:cs="Times New Roman"/>
          <w:sz w:val="26"/>
          <w:szCs w:val="26"/>
        </w:rPr>
        <w:t>Отчет об испол</w:t>
      </w:r>
      <w:r>
        <w:rPr>
          <w:rFonts w:ascii="Times New Roman" w:hAnsi="Times New Roman" w:cs="Times New Roman"/>
          <w:sz w:val="26"/>
          <w:szCs w:val="26"/>
        </w:rPr>
        <w:t xml:space="preserve">нении </w:t>
      </w:r>
      <w:r w:rsidRPr="00A6704C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ных ассигнований Виноградовского муниципального округа Архангельской области </w:t>
      </w:r>
      <w:r w:rsidRPr="00A6704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реализацию муниципальных программ за </w:t>
      </w:r>
      <w:r w:rsidRPr="00A6704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6704C">
        <w:rPr>
          <w:rFonts w:ascii="Times New Roman" w:hAnsi="Times New Roman" w:cs="Times New Roman"/>
          <w:sz w:val="26"/>
          <w:szCs w:val="26"/>
        </w:rPr>
        <w:t xml:space="preserve"> составили 2</w:t>
      </w:r>
      <w:r>
        <w:rPr>
          <w:rFonts w:ascii="Times New Roman" w:hAnsi="Times New Roman" w:cs="Times New Roman"/>
          <w:sz w:val="26"/>
          <w:szCs w:val="26"/>
        </w:rPr>
        <w:t xml:space="preserve">91 051,8 </w:t>
      </w:r>
      <w:proofErr w:type="spellStart"/>
      <w:r w:rsidRPr="00A67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 xml:space="preserve">. (процент исполнения </w:t>
      </w:r>
      <w:r>
        <w:rPr>
          <w:rFonts w:ascii="Times New Roman" w:hAnsi="Times New Roman" w:cs="Times New Roman"/>
          <w:sz w:val="26"/>
          <w:szCs w:val="26"/>
        </w:rPr>
        <w:t>– 97,7</w:t>
      </w:r>
      <w:r w:rsidRPr="00A6704C">
        <w:rPr>
          <w:rFonts w:ascii="Times New Roman" w:hAnsi="Times New Roman" w:cs="Times New Roman"/>
          <w:sz w:val="26"/>
          <w:szCs w:val="26"/>
        </w:rPr>
        <w:t xml:space="preserve">), в том числе за счет средств местного бюджета расходы составили </w:t>
      </w:r>
      <w:r>
        <w:rPr>
          <w:rFonts w:ascii="Times New Roman" w:hAnsi="Times New Roman" w:cs="Times New Roman"/>
          <w:sz w:val="26"/>
          <w:szCs w:val="26"/>
        </w:rPr>
        <w:t xml:space="preserve">37 858,5 </w:t>
      </w:r>
      <w:proofErr w:type="spellStart"/>
      <w:r w:rsidRPr="00A67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DCC4F4" w14:textId="6E2B249D" w:rsidR="00463334" w:rsidRDefault="00C41521" w:rsidP="00463334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63334">
        <w:rPr>
          <w:rFonts w:ascii="Times New Roman" w:hAnsi="Times New Roman" w:cs="Times New Roman"/>
          <w:sz w:val="26"/>
          <w:szCs w:val="26"/>
        </w:rPr>
        <w:t>В отчете финансирование по программе «Культура</w:t>
      </w:r>
      <w:r w:rsidR="00463334" w:rsidRPr="00C50C05">
        <w:rPr>
          <w:rFonts w:ascii="Times New Roman" w:hAnsi="Times New Roman" w:cs="Times New Roman"/>
          <w:sz w:val="26"/>
          <w:szCs w:val="26"/>
        </w:rPr>
        <w:t xml:space="preserve"> Виноградовск</w:t>
      </w:r>
      <w:r w:rsidR="00463334">
        <w:rPr>
          <w:rFonts w:ascii="Times New Roman" w:hAnsi="Times New Roman" w:cs="Times New Roman"/>
          <w:sz w:val="26"/>
          <w:szCs w:val="26"/>
        </w:rPr>
        <w:t>ого</w:t>
      </w:r>
      <w:r w:rsidR="00463334" w:rsidRPr="00C50C05">
        <w:rPr>
          <w:rFonts w:ascii="Times New Roman" w:hAnsi="Times New Roman" w:cs="Times New Roman"/>
          <w:sz w:val="26"/>
          <w:szCs w:val="26"/>
        </w:rPr>
        <w:t xml:space="preserve"> </w:t>
      </w:r>
      <w:r w:rsidR="00463334">
        <w:rPr>
          <w:rFonts w:ascii="Times New Roman" w:hAnsi="Times New Roman" w:cs="Times New Roman"/>
          <w:sz w:val="26"/>
          <w:szCs w:val="26"/>
        </w:rPr>
        <w:t xml:space="preserve">муниципального округа Архангельской области </w:t>
      </w:r>
      <w:r w:rsidR="00463334" w:rsidRPr="00C50C05">
        <w:rPr>
          <w:rFonts w:ascii="Times New Roman" w:hAnsi="Times New Roman" w:cs="Times New Roman"/>
          <w:sz w:val="26"/>
          <w:szCs w:val="26"/>
        </w:rPr>
        <w:t>на 20</w:t>
      </w:r>
      <w:r w:rsidR="00463334">
        <w:rPr>
          <w:rFonts w:ascii="Times New Roman" w:hAnsi="Times New Roman" w:cs="Times New Roman"/>
          <w:sz w:val="26"/>
          <w:szCs w:val="26"/>
        </w:rPr>
        <w:t>22</w:t>
      </w:r>
      <w:r w:rsidR="00463334" w:rsidRPr="00C50C05">
        <w:rPr>
          <w:rFonts w:ascii="Times New Roman" w:hAnsi="Times New Roman" w:cs="Times New Roman"/>
          <w:sz w:val="26"/>
          <w:szCs w:val="26"/>
        </w:rPr>
        <w:t>-202</w:t>
      </w:r>
      <w:r w:rsidR="00463334">
        <w:rPr>
          <w:rFonts w:ascii="Times New Roman" w:hAnsi="Times New Roman" w:cs="Times New Roman"/>
          <w:sz w:val="26"/>
          <w:szCs w:val="26"/>
        </w:rPr>
        <w:t>6</w:t>
      </w:r>
      <w:r w:rsidR="00463334" w:rsidRPr="00C50C05">
        <w:rPr>
          <w:rFonts w:ascii="Times New Roman" w:hAnsi="Times New Roman" w:cs="Times New Roman"/>
          <w:sz w:val="26"/>
          <w:szCs w:val="26"/>
        </w:rPr>
        <w:t xml:space="preserve"> годы</w:t>
      </w:r>
      <w:r w:rsidR="00463334">
        <w:rPr>
          <w:rFonts w:ascii="Times New Roman" w:hAnsi="Times New Roman" w:cs="Times New Roman"/>
          <w:sz w:val="26"/>
          <w:szCs w:val="26"/>
        </w:rPr>
        <w:t xml:space="preserve">» отражено в сумме 10 580,5 </w:t>
      </w:r>
      <w:proofErr w:type="spellStart"/>
      <w:r w:rsidR="0046333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3334">
        <w:rPr>
          <w:rFonts w:ascii="Times New Roman" w:hAnsi="Times New Roman" w:cs="Times New Roman"/>
          <w:sz w:val="26"/>
          <w:szCs w:val="26"/>
        </w:rPr>
        <w:t xml:space="preserve">., фактические расходы составили 12 570,1 </w:t>
      </w:r>
      <w:proofErr w:type="spellStart"/>
      <w:r w:rsidR="0046333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3334">
        <w:rPr>
          <w:rFonts w:ascii="Times New Roman" w:hAnsi="Times New Roman" w:cs="Times New Roman"/>
          <w:sz w:val="26"/>
          <w:szCs w:val="26"/>
        </w:rPr>
        <w:t xml:space="preserve">., т.е. данные по отчету не соответствуют бюджетной отчетности на 1 989,6 </w:t>
      </w:r>
      <w:proofErr w:type="spellStart"/>
      <w:r w:rsidR="0046333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3334">
        <w:rPr>
          <w:rFonts w:ascii="Times New Roman" w:hAnsi="Times New Roman" w:cs="Times New Roman"/>
          <w:sz w:val="26"/>
          <w:szCs w:val="26"/>
        </w:rPr>
        <w:t xml:space="preserve">. </w:t>
      </w:r>
      <w:r w:rsidR="00973817">
        <w:rPr>
          <w:rFonts w:ascii="Times New Roman" w:hAnsi="Times New Roman" w:cs="Times New Roman"/>
          <w:sz w:val="26"/>
          <w:szCs w:val="26"/>
        </w:rPr>
        <w:t xml:space="preserve">(данная сумма числится на остатке </w:t>
      </w:r>
      <w:r w:rsidR="00973817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МБУ "КДЦ </w:t>
      </w:r>
      <w:proofErr w:type="spellStart"/>
      <w:r w:rsidR="00973817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>р.п.Березник</w:t>
      </w:r>
      <w:proofErr w:type="spellEnd"/>
      <w:r w:rsidR="00973817" w:rsidRP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973817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4B7CA3B9" w14:textId="0828A043" w:rsidR="00463334" w:rsidRDefault="00463334" w:rsidP="00463334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3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50C05">
        <w:rPr>
          <w:rFonts w:ascii="Times New Roman" w:hAnsi="Times New Roman" w:cs="Times New Roman"/>
          <w:sz w:val="26"/>
          <w:szCs w:val="26"/>
        </w:rPr>
        <w:t xml:space="preserve">инансирование из внебюджетных источников составило </w:t>
      </w:r>
      <w:r>
        <w:rPr>
          <w:rFonts w:ascii="Times New Roman" w:hAnsi="Times New Roman" w:cs="Times New Roman"/>
          <w:sz w:val="26"/>
          <w:szCs w:val="26"/>
        </w:rPr>
        <w:t xml:space="preserve">8 615,5 </w:t>
      </w:r>
      <w:proofErr w:type="spellStart"/>
      <w:r w:rsidRPr="00C50C0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0C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50C05">
        <w:rPr>
          <w:rFonts w:ascii="Times New Roman" w:hAnsi="Times New Roman" w:cs="Times New Roman"/>
          <w:sz w:val="26"/>
          <w:szCs w:val="26"/>
        </w:rPr>
        <w:t xml:space="preserve">о подпрограмме </w:t>
      </w:r>
      <w:r>
        <w:rPr>
          <w:rFonts w:ascii="Times New Roman" w:hAnsi="Times New Roman" w:cs="Times New Roman"/>
          <w:sz w:val="26"/>
          <w:szCs w:val="26"/>
        </w:rPr>
        <w:t xml:space="preserve">"Комплексное развитие сельских территорий </w:t>
      </w:r>
      <w:r w:rsidRPr="00C50C05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Архангельской области </w:t>
      </w:r>
      <w:r w:rsidRPr="00C50C0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0C0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0C0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".</w:t>
      </w:r>
      <w:r w:rsidRPr="00C50C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8C3324" w14:textId="77777777" w:rsidR="00E37B54" w:rsidRDefault="00E37B54" w:rsidP="00E37B54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sz w:val="26"/>
          <w:szCs w:val="26"/>
        </w:rPr>
      </w:pPr>
      <w:r w:rsidRPr="00E37B54">
        <w:rPr>
          <w:rFonts w:ascii="Times New Roman" w:hAnsi="Times New Roman" w:cs="Times New Roman"/>
          <w:sz w:val="26"/>
          <w:szCs w:val="26"/>
        </w:rPr>
        <w:t>В 2022 году в рамках реализации муниципальных программ была запланирована реализация 157 мероприятий, 146 (93 процента) из которых по итогам года были выполнены в запланированном объеме и в установленные сроки.</w:t>
      </w:r>
      <w:r>
        <w:rPr>
          <w:sz w:val="26"/>
          <w:szCs w:val="26"/>
        </w:rPr>
        <w:t xml:space="preserve"> </w:t>
      </w:r>
    </w:p>
    <w:p w14:paraId="7232F303" w14:textId="1998DC52" w:rsidR="00463334" w:rsidRDefault="00463334" w:rsidP="00723E74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sz w:val="26"/>
          <w:szCs w:val="26"/>
        </w:rPr>
        <w:t>о реализации</w:t>
      </w:r>
      <w:r w:rsidRPr="00C50C0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, имеющих наибольший объем финансирования, представлены в таблице</w:t>
      </w:r>
      <w:r w:rsidRPr="00C50C0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394492BB" w14:textId="77777777" w:rsidR="00316257" w:rsidRDefault="00463334" w:rsidP="0046333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0D5C9283" w14:textId="77777777" w:rsidR="00316257" w:rsidRDefault="00316257" w:rsidP="00463334">
      <w:pPr>
        <w:ind w:firstLine="851"/>
        <w:jc w:val="both"/>
        <w:rPr>
          <w:rFonts w:ascii="Times New Roman" w:hAnsi="Times New Roman" w:cs="Times New Roman"/>
        </w:rPr>
      </w:pPr>
    </w:p>
    <w:p w14:paraId="27A1BB45" w14:textId="73B435EC" w:rsidR="00463334" w:rsidRPr="00C50C05" w:rsidRDefault="00316257" w:rsidP="0046333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="00463334">
        <w:rPr>
          <w:rFonts w:ascii="Times New Roman" w:hAnsi="Times New Roman" w:cs="Times New Roman"/>
        </w:rPr>
        <w:t xml:space="preserve"> </w:t>
      </w:r>
      <w:proofErr w:type="spellStart"/>
      <w:r w:rsidR="00463334" w:rsidRPr="00C50C05">
        <w:rPr>
          <w:rFonts w:ascii="Times New Roman" w:hAnsi="Times New Roman" w:cs="Times New Roman"/>
        </w:rPr>
        <w:t>тыс.руб</w:t>
      </w:r>
      <w:proofErr w:type="spellEnd"/>
      <w:r w:rsidR="00463334" w:rsidRPr="00C50C05">
        <w:rPr>
          <w:rFonts w:ascii="Times New Roman" w:hAnsi="Times New Roman" w:cs="Times New Roman"/>
        </w:rPr>
        <w:t>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1566"/>
        <w:gridCol w:w="1463"/>
        <w:gridCol w:w="1398"/>
      </w:tblGrid>
      <w:tr w:rsidR="00463334" w:rsidRPr="00C50C05" w14:paraId="7D70E802" w14:textId="77777777" w:rsidTr="00463334">
        <w:tc>
          <w:tcPr>
            <w:tcW w:w="5207" w:type="dxa"/>
            <w:shd w:val="clear" w:color="auto" w:fill="auto"/>
          </w:tcPr>
          <w:p w14:paraId="0299FF3E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66" w:type="dxa"/>
            <w:shd w:val="clear" w:color="auto" w:fill="auto"/>
          </w:tcPr>
          <w:p w14:paraId="68E19156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Плановые показатели по отчету</w:t>
            </w:r>
          </w:p>
        </w:tc>
        <w:tc>
          <w:tcPr>
            <w:tcW w:w="1463" w:type="dxa"/>
            <w:shd w:val="clear" w:color="auto" w:fill="auto"/>
          </w:tcPr>
          <w:p w14:paraId="309189B4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A5C99BA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398" w:type="dxa"/>
            <w:shd w:val="clear" w:color="auto" w:fill="auto"/>
          </w:tcPr>
          <w:p w14:paraId="2D825E85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463334" w:rsidRPr="00C50C05" w14:paraId="3282CB99" w14:textId="77777777" w:rsidTr="00463334">
        <w:tc>
          <w:tcPr>
            <w:tcW w:w="5207" w:type="dxa"/>
            <w:shd w:val="clear" w:color="auto" w:fill="auto"/>
          </w:tcPr>
          <w:p w14:paraId="6F8190CE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Чистая вода в </w:t>
            </w:r>
            <w:r w:rsidRPr="000770B4">
              <w:rPr>
                <w:rFonts w:ascii="Times New Roman" w:hAnsi="Times New Roman" w:cs="Times New Roman"/>
              </w:rPr>
              <w:t>Виноградовско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е</w:t>
            </w:r>
            <w:r w:rsidRPr="000770B4">
              <w:rPr>
                <w:rFonts w:ascii="Times New Roman" w:hAnsi="Times New Roman" w:cs="Times New Roman"/>
              </w:rPr>
              <w:t xml:space="preserve"> Архангельской области на 2022-202</w:t>
            </w:r>
            <w:r>
              <w:rPr>
                <w:rFonts w:ascii="Times New Roman" w:hAnsi="Times New Roman" w:cs="Times New Roman"/>
              </w:rPr>
              <w:t>4</w:t>
            </w:r>
            <w:r w:rsidRPr="000770B4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589D273F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96 127,7</w:t>
            </w:r>
          </w:p>
        </w:tc>
        <w:tc>
          <w:tcPr>
            <w:tcW w:w="1463" w:type="dxa"/>
            <w:shd w:val="clear" w:color="auto" w:fill="auto"/>
          </w:tcPr>
          <w:p w14:paraId="1FF771D5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94 145,5</w:t>
            </w:r>
          </w:p>
        </w:tc>
        <w:tc>
          <w:tcPr>
            <w:tcW w:w="1398" w:type="dxa"/>
            <w:shd w:val="clear" w:color="auto" w:fill="auto"/>
          </w:tcPr>
          <w:p w14:paraId="72D6B8F7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463334" w:rsidRPr="00C50C05" w14:paraId="4505D2E7" w14:textId="77777777" w:rsidTr="00463334">
        <w:tc>
          <w:tcPr>
            <w:tcW w:w="5207" w:type="dxa"/>
            <w:shd w:val="clear" w:color="auto" w:fill="auto"/>
          </w:tcPr>
          <w:p w14:paraId="5EC98DC3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 xml:space="preserve">2.Развитие образования </w:t>
            </w:r>
            <w:r w:rsidRPr="000770B4">
              <w:rPr>
                <w:rFonts w:ascii="Times New Roman" w:hAnsi="Times New Roman" w:cs="Times New Roman"/>
              </w:rPr>
              <w:t>Виноградовского муниципального округа Архангельской области на 2022-2026 годы</w:t>
            </w:r>
          </w:p>
        </w:tc>
        <w:tc>
          <w:tcPr>
            <w:tcW w:w="1566" w:type="dxa"/>
            <w:shd w:val="clear" w:color="auto" w:fill="auto"/>
          </w:tcPr>
          <w:p w14:paraId="7550623B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90 132,2</w:t>
            </w:r>
          </w:p>
        </w:tc>
        <w:tc>
          <w:tcPr>
            <w:tcW w:w="1463" w:type="dxa"/>
            <w:shd w:val="clear" w:color="auto" w:fill="auto"/>
          </w:tcPr>
          <w:p w14:paraId="27D55CF5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89 914,7</w:t>
            </w:r>
          </w:p>
        </w:tc>
        <w:tc>
          <w:tcPr>
            <w:tcW w:w="1398" w:type="dxa"/>
            <w:shd w:val="clear" w:color="auto" w:fill="auto"/>
          </w:tcPr>
          <w:p w14:paraId="3F5BEFA8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463334" w:rsidRPr="00C50C05" w14:paraId="77321E27" w14:textId="77777777" w:rsidTr="00463334">
        <w:tc>
          <w:tcPr>
            <w:tcW w:w="5207" w:type="dxa"/>
            <w:shd w:val="clear" w:color="auto" w:fill="auto"/>
          </w:tcPr>
          <w:p w14:paraId="0B78BDB7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0B4">
              <w:rPr>
                <w:rFonts w:ascii="Times New Roman" w:hAnsi="Times New Roman" w:cs="Times New Roman"/>
              </w:rPr>
              <w:t>Культура Виноградовского муниципального округа Архангельской области на 2022-2026 годы</w:t>
            </w:r>
          </w:p>
        </w:tc>
        <w:tc>
          <w:tcPr>
            <w:tcW w:w="1566" w:type="dxa"/>
            <w:shd w:val="clear" w:color="auto" w:fill="auto"/>
          </w:tcPr>
          <w:p w14:paraId="3212C822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12 570,1</w:t>
            </w:r>
          </w:p>
        </w:tc>
        <w:tc>
          <w:tcPr>
            <w:tcW w:w="1463" w:type="dxa"/>
            <w:shd w:val="clear" w:color="auto" w:fill="auto"/>
          </w:tcPr>
          <w:p w14:paraId="1594921A" w14:textId="4D798C38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1521">
              <w:rPr>
                <w:rFonts w:ascii="Times New Roman" w:hAnsi="Times New Roman" w:cs="Times New Roman"/>
              </w:rPr>
              <w:t>2 570,1</w:t>
            </w:r>
          </w:p>
        </w:tc>
        <w:tc>
          <w:tcPr>
            <w:tcW w:w="1398" w:type="dxa"/>
            <w:shd w:val="clear" w:color="auto" w:fill="auto"/>
          </w:tcPr>
          <w:p w14:paraId="7FB5A970" w14:textId="32CCBECE" w:rsidR="00463334" w:rsidRPr="00C50C05" w:rsidRDefault="00C41521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3334" w:rsidRPr="00C50C05" w14:paraId="4B86264D" w14:textId="77777777" w:rsidTr="00463334">
        <w:tc>
          <w:tcPr>
            <w:tcW w:w="5207" w:type="dxa"/>
            <w:shd w:val="clear" w:color="auto" w:fill="auto"/>
          </w:tcPr>
          <w:p w14:paraId="58BBB0BB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Формирование современной городской среды в </w:t>
            </w:r>
            <w:r w:rsidRPr="000770B4">
              <w:rPr>
                <w:rFonts w:ascii="Times New Roman" w:hAnsi="Times New Roman" w:cs="Times New Roman"/>
              </w:rPr>
              <w:t>Виноградовско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е</w:t>
            </w:r>
            <w:r w:rsidRPr="000770B4">
              <w:rPr>
                <w:rFonts w:ascii="Times New Roman" w:hAnsi="Times New Roman" w:cs="Times New Roman"/>
              </w:rPr>
              <w:t xml:space="preserve"> Архангельской области на 2022-202</w:t>
            </w:r>
            <w:r>
              <w:rPr>
                <w:rFonts w:ascii="Times New Roman" w:hAnsi="Times New Roman" w:cs="Times New Roman"/>
              </w:rPr>
              <w:t>4</w:t>
            </w:r>
            <w:r w:rsidRPr="000770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66" w:type="dxa"/>
            <w:shd w:val="clear" w:color="auto" w:fill="auto"/>
          </w:tcPr>
          <w:p w14:paraId="3377EBCC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5 572,6</w:t>
            </w:r>
          </w:p>
        </w:tc>
        <w:tc>
          <w:tcPr>
            <w:tcW w:w="1463" w:type="dxa"/>
            <w:shd w:val="clear" w:color="auto" w:fill="auto"/>
          </w:tcPr>
          <w:p w14:paraId="1A9DC03C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5 040,7</w:t>
            </w:r>
          </w:p>
        </w:tc>
        <w:tc>
          <w:tcPr>
            <w:tcW w:w="1398" w:type="dxa"/>
            <w:shd w:val="clear" w:color="auto" w:fill="auto"/>
          </w:tcPr>
          <w:p w14:paraId="30E49072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463334" w:rsidRPr="00C50C05" w14:paraId="31413856" w14:textId="77777777" w:rsidTr="00463334">
        <w:tc>
          <w:tcPr>
            <w:tcW w:w="5207" w:type="dxa"/>
            <w:shd w:val="clear" w:color="auto" w:fill="auto"/>
          </w:tcPr>
          <w:p w14:paraId="74783D59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Переселение граждан из аварийного жилищного фонда в </w:t>
            </w:r>
            <w:r w:rsidRPr="000770B4">
              <w:rPr>
                <w:rFonts w:ascii="Times New Roman" w:hAnsi="Times New Roman" w:cs="Times New Roman"/>
              </w:rPr>
              <w:t>Виноградовско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е</w:t>
            </w:r>
            <w:r w:rsidRPr="000770B4">
              <w:rPr>
                <w:rFonts w:ascii="Times New Roman" w:hAnsi="Times New Roman" w:cs="Times New Roman"/>
              </w:rPr>
              <w:t xml:space="preserve"> Архангельской области на 20</w:t>
            </w:r>
            <w:r>
              <w:rPr>
                <w:rFonts w:ascii="Times New Roman" w:hAnsi="Times New Roman" w:cs="Times New Roman"/>
              </w:rPr>
              <w:t>19</w:t>
            </w:r>
            <w:r w:rsidRPr="000770B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0770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66" w:type="dxa"/>
            <w:shd w:val="clear" w:color="auto" w:fill="auto"/>
          </w:tcPr>
          <w:p w14:paraId="43D67651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35 349,7</w:t>
            </w:r>
          </w:p>
        </w:tc>
        <w:tc>
          <w:tcPr>
            <w:tcW w:w="1463" w:type="dxa"/>
            <w:shd w:val="clear" w:color="auto" w:fill="auto"/>
          </w:tcPr>
          <w:p w14:paraId="1585EC5A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32 132,4</w:t>
            </w:r>
          </w:p>
        </w:tc>
        <w:tc>
          <w:tcPr>
            <w:tcW w:w="1398" w:type="dxa"/>
            <w:shd w:val="clear" w:color="auto" w:fill="auto"/>
          </w:tcPr>
          <w:p w14:paraId="4DC8F3E3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463334" w:rsidRPr="00C50C05" w14:paraId="4C8B2873" w14:textId="77777777" w:rsidTr="00463334">
        <w:tc>
          <w:tcPr>
            <w:tcW w:w="5207" w:type="dxa"/>
            <w:shd w:val="clear" w:color="auto" w:fill="auto"/>
          </w:tcPr>
          <w:p w14:paraId="2E1B1229" w14:textId="1A59FC71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C05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Развитие транспортной и дорожной инфраструктуры в </w:t>
            </w:r>
            <w:r w:rsidRPr="000770B4">
              <w:rPr>
                <w:rFonts w:ascii="Times New Roman" w:hAnsi="Times New Roman" w:cs="Times New Roman"/>
              </w:rPr>
              <w:t>Виноградовско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е</w:t>
            </w:r>
            <w:r w:rsidRPr="000770B4">
              <w:rPr>
                <w:rFonts w:ascii="Times New Roman" w:hAnsi="Times New Roman" w:cs="Times New Roman"/>
              </w:rPr>
              <w:t xml:space="preserve"> Архангельской области на 2022-202</w:t>
            </w:r>
            <w:r>
              <w:rPr>
                <w:rFonts w:ascii="Times New Roman" w:hAnsi="Times New Roman" w:cs="Times New Roman"/>
              </w:rPr>
              <w:t>6</w:t>
            </w:r>
            <w:r w:rsidRPr="000770B4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5F947D58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21 530,7</w:t>
            </w:r>
          </w:p>
        </w:tc>
        <w:tc>
          <w:tcPr>
            <w:tcW w:w="1463" w:type="dxa"/>
            <w:shd w:val="clear" w:color="auto" w:fill="auto"/>
          </w:tcPr>
          <w:p w14:paraId="5E9979A0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21 384,6</w:t>
            </w:r>
          </w:p>
        </w:tc>
        <w:tc>
          <w:tcPr>
            <w:tcW w:w="1398" w:type="dxa"/>
            <w:shd w:val="clear" w:color="auto" w:fill="auto"/>
          </w:tcPr>
          <w:p w14:paraId="40DBD51A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463334" w:rsidRPr="00C50C05" w14:paraId="52FCEC30" w14:textId="77777777" w:rsidTr="00463334">
        <w:tc>
          <w:tcPr>
            <w:tcW w:w="5207" w:type="dxa"/>
            <w:shd w:val="clear" w:color="auto" w:fill="auto"/>
          </w:tcPr>
          <w:p w14:paraId="119BB419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системы инициативного бюджетирования в </w:t>
            </w:r>
            <w:r w:rsidRPr="000770B4">
              <w:rPr>
                <w:rFonts w:ascii="Times New Roman" w:hAnsi="Times New Roman" w:cs="Times New Roman"/>
              </w:rPr>
              <w:t>Виноградовско</w:t>
            </w:r>
            <w:r>
              <w:rPr>
                <w:rFonts w:ascii="Times New Roman" w:hAnsi="Times New Roman" w:cs="Times New Roman"/>
              </w:rPr>
              <w:t>м</w:t>
            </w:r>
            <w:r w:rsidRPr="00077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70B4"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770B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0770B4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е</w:t>
            </w:r>
            <w:r w:rsidRPr="000770B4">
              <w:rPr>
                <w:rFonts w:ascii="Times New Roman" w:hAnsi="Times New Roman" w:cs="Times New Roman"/>
              </w:rPr>
              <w:t xml:space="preserve"> Архангельской области на 2022-202</w:t>
            </w:r>
            <w:r>
              <w:rPr>
                <w:rFonts w:ascii="Times New Roman" w:hAnsi="Times New Roman" w:cs="Times New Roman"/>
              </w:rPr>
              <w:t>6</w:t>
            </w:r>
            <w:r w:rsidRPr="000770B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66" w:type="dxa"/>
            <w:shd w:val="clear" w:color="auto" w:fill="auto"/>
          </w:tcPr>
          <w:p w14:paraId="1D58E146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C70B20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7 472</w:t>
            </w:r>
          </w:p>
        </w:tc>
        <w:tc>
          <w:tcPr>
            <w:tcW w:w="1463" w:type="dxa"/>
            <w:shd w:val="clear" w:color="auto" w:fill="auto"/>
          </w:tcPr>
          <w:p w14:paraId="7002BC83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06F164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7 472</w:t>
            </w:r>
          </w:p>
        </w:tc>
        <w:tc>
          <w:tcPr>
            <w:tcW w:w="1398" w:type="dxa"/>
            <w:shd w:val="clear" w:color="auto" w:fill="auto"/>
          </w:tcPr>
          <w:p w14:paraId="0967504A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7FDAE2" w14:textId="77777777" w:rsidR="0046333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3334" w:rsidRPr="00C50C05" w14:paraId="1C175C50" w14:textId="77777777" w:rsidTr="00463334">
        <w:tc>
          <w:tcPr>
            <w:tcW w:w="5207" w:type="dxa"/>
            <w:shd w:val="clear" w:color="auto" w:fill="auto"/>
          </w:tcPr>
          <w:p w14:paraId="4BFDD058" w14:textId="77777777" w:rsidR="00463334" w:rsidRPr="00C50C05" w:rsidRDefault="00463334" w:rsidP="002C615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50C05">
              <w:rPr>
                <w:rFonts w:ascii="Times New Roman" w:hAnsi="Times New Roman" w:cs="Times New Roman"/>
                <w:b/>
                <w:color w:val="000000"/>
              </w:rPr>
              <w:t>7. Итого расходов на реализацию программ</w:t>
            </w:r>
          </w:p>
        </w:tc>
        <w:tc>
          <w:tcPr>
            <w:tcW w:w="1566" w:type="dxa"/>
            <w:shd w:val="clear" w:color="auto" w:fill="auto"/>
          </w:tcPr>
          <w:p w14:paraId="632E90D1" w14:textId="77777777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297 824,4</w:t>
            </w:r>
          </w:p>
        </w:tc>
        <w:tc>
          <w:tcPr>
            <w:tcW w:w="1463" w:type="dxa"/>
            <w:shd w:val="clear" w:color="auto" w:fill="auto"/>
          </w:tcPr>
          <w:p w14:paraId="0C767B65" w14:textId="41354C6D" w:rsidR="00463334" w:rsidRPr="000770B4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0B4">
              <w:rPr>
                <w:rFonts w:ascii="Times New Roman" w:hAnsi="Times New Roman" w:cs="Times New Roman"/>
                <w:b/>
                <w:bCs/>
              </w:rPr>
              <w:t>2</w:t>
            </w:r>
            <w:r w:rsidR="00C41521">
              <w:rPr>
                <w:rFonts w:ascii="Times New Roman" w:hAnsi="Times New Roman" w:cs="Times New Roman"/>
                <w:b/>
                <w:bCs/>
              </w:rPr>
              <w:t>91 051,8</w:t>
            </w:r>
          </w:p>
        </w:tc>
        <w:tc>
          <w:tcPr>
            <w:tcW w:w="1398" w:type="dxa"/>
            <w:shd w:val="clear" w:color="auto" w:fill="auto"/>
          </w:tcPr>
          <w:p w14:paraId="38688086" w14:textId="0AD14BEA" w:rsidR="00463334" w:rsidRPr="00C50C05" w:rsidRDefault="00463334" w:rsidP="002C61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</w:t>
            </w:r>
            <w:r w:rsidR="00C41521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14:paraId="0FE1C686" w14:textId="77777777" w:rsidR="00E37B54" w:rsidRDefault="00463334" w:rsidP="00E37B54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50C05">
        <w:rPr>
          <w:rFonts w:ascii="Times New Roman" w:hAnsi="Times New Roman" w:cs="Times New Roman"/>
          <w:sz w:val="26"/>
          <w:szCs w:val="26"/>
        </w:rPr>
        <w:t xml:space="preserve">      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B1D706" w14:textId="71CA2F67" w:rsidR="00C43916" w:rsidRDefault="00E37B54" w:rsidP="00E228C9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7B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3916" w:rsidRPr="007B7E92">
        <w:rPr>
          <w:rFonts w:ascii="Times New Roman" w:hAnsi="Times New Roman" w:cs="Times New Roman"/>
          <w:sz w:val="26"/>
          <w:szCs w:val="26"/>
        </w:rPr>
        <w:t>В отчете итогам 20</w:t>
      </w:r>
      <w:r w:rsidR="00C43916">
        <w:rPr>
          <w:rFonts w:ascii="Times New Roman" w:hAnsi="Times New Roman" w:cs="Times New Roman"/>
          <w:sz w:val="26"/>
          <w:szCs w:val="26"/>
        </w:rPr>
        <w:t>2</w:t>
      </w:r>
      <w:r w:rsidR="00463334">
        <w:rPr>
          <w:rFonts w:ascii="Times New Roman" w:hAnsi="Times New Roman" w:cs="Times New Roman"/>
          <w:sz w:val="26"/>
          <w:szCs w:val="26"/>
        </w:rPr>
        <w:t>2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43916" w:rsidRPr="007B7E92">
        <w:rPr>
          <w:rFonts w:ascii="Times New Roman" w:hAnsi="Times New Roman" w:cs="Times New Roman"/>
          <w:b/>
          <w:i/>
          <w:sz w:val="26"/>
          <w:szCs w:val="26"/>
        </w:rPr>
        <w:t>по подпрограмме</w:t>
      </w:r>
      <w:r w:rsidR="00C439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3916" w:rsidRPr="007B7E92">
        <w:rPr>
          <w:rFonts w:ascii="Times New Roman" w:hAnsi="Times New Roman" w:cs="Times New Roman"/>
          <w:b/>
          <w:i/>
          <w:sz w:val="26"/>
          <w:szCs w:val="26"/>
        </w:rPr>
        <w:t>«Одаренные дети</w:t>
      </w:r>
      <w:r w:rsidR="00463334">
        <w:rPr>
          <w:rFonts w:ascii="Times New Roman" w:hAnsi="Times New Roman" w:cs="Times New Roman"/>
          <w:b/>
          <w:i/>
          <w:sz w:val="26"/>
          <w:szCs w:val="26"/>
        </w:rPr>
        <w:t xml:space="preserve"> в Виноградовском муниципальном округе Архангельской области на 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 </w:t>
      </w:r>
      <w:r w:rsidR="00C43916" w:rsidRPr="0008719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63334" w:rsidRPr="0008719F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C43916" w:rsidRPr="0008719F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463334" w:rsidRPr="0008719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43916" w:rsidRPr="0008719F">
        <w:rPr>
          <w:rFonts w:ascii="Times New Roman" w:hAnsi="Times New Roman" w:cs="Times New Roman"/>
          <w:b/>
          <w:bCs/>
          <w:sz w:val="26"/>
          <w:szCs w:val="26"/>
        </w:rPr>
        <w:t xml:space="preserve"> годы"</w:t>
      </w:r>
      <w:r w:rsidR="00C43916">
        <w:rPr>
          <w:rFonts w:ascii="Times New Roman" w:hAnsi="Times New Roman" w:cs="Times New Roman"/>
          <w:sz w:val="26"/>
          <w:szCs w:val="26"/>
        </w:rPr>
        <w:t xml:space="preserve"> </w:t>
      </w:r>
      <w:r w:rsidR="0008719F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образования в </w:t>
      </w:r>
      <w:r w:rsidR="0008719F" w:rsidRPr="0008719F">
        <w:rPr>
          <w:rFonts w:ascii="Times New Roman" w:hAnsi="Times New Roman" w:cs="Times New Roman"/>
          <w:bCs/>
          <w:iCs/>
          <w:sz w:val="26"/>
          <w:szCs w:val="26"/>
        </w:rPr>
        <w:t>Виноградовском муниципальном округе Архангельской области на  2022-2026</w:t>
      </w:r>
      <w:r w:rsidR="0008719F" w:rsidRPr="000871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719F" w:rsidRPr="0008719F">
        <w:rPr>
          <w:rFonts w:ascii="Times New Roman" w:hAnsi="Times New Roman" w:cs="Times New Roman"/>
          <w:sz w:val="26"/>
          <w:szCs w:val="26"/>
        </w:rPr>
        <w:t>годы»</w:t>
      </w:r>
      <w:r w:rsidR="000871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объем финансирования составил </w:t>
      </w:r>
      <w:r w:rsidR="00463334">
        <w:rPr>
          <w:rFonts w:ascii="Times New Roman" w:hAnsi="Times New Roman" w:cs="Times New Roman"/>
          <w:sz w:val="26"/>
          <w:szCs w:val="26"/>
        </w:rPr>
        <w:t>1</w:t>
      </w:r>
      <w:r w:rsidR="006C3ACA">
        <w:rPr>
          <w:rFonts w:ascii="Times New Roman" w:hAnsi="Times New Roman" w:cs="Times New Roman"/>
          <w:sz w:val="26"/>
          <w:szCs w:val="26"/>
        </w:rPr>
        <w:t>0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C43916" w:rsidRPr="007B7E9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43916" w:rsidRPr="007B7E92">
        <w:rPr>
          <w:rFonts w:ascii="Times New Roman" w:hAnsi="Times New Roman" w:cs="Times New Roman"/>
          <w:sz w:val="26"/>
          <w:szCs w:val="26"/>
        </w:rPr>
        <w:t xml:space="preserve">. Согласно 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сведениям о дебиторской и кредиторской задолженности (ф.0503169) </w:t>
      </w:r>
      <w:r w:rsidR="00463334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по состоянию на 01.01.202</w:t>
      </w:r>
      <w:r w:rsidR="0046333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3916" w:rsidRPr="007B7E9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неиспользованный остаток по данной подпрограмме составил </w:t>
      </w:r>
      <w:r w:rsidR="00463334">
        <w:rPr>
          <w:rFonts w:ascii="Times New Roman" w:hAnsi="Times New Roman" w:cs="Times New Roman"/>
          <w:b/>
          <w:i/>
          <w:color w:val="000000"/>
          <w:sz w:val="26"/>
          <w:szCs w:val="26"/>
        </w:rPr>
        <w:t>67,6</w:t>
      </w:r>
      <w:r w:rsidR="00C4391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43916">
        <w:rPr>
          <w:rFonts w:ascii="Times New Roman" w:hAnsi="Times New Roman" w:cs="Times New Roman"/>
          <w:b/>
          <w:i/>
          <w:color w:val="000000"/>
          <w:sz w:val="26"/>
          <w:szCs w:val="26"/>
        </w:rPr>
        <w:t>тыс.</w:t>
      </w:r>
      <w:r w:rsidR="00C43916" w:rsidRPr="007B7E92">
        <w:rPr>
          <w:rFonts w:ascii="Times New Roman" w:hAnsi="Times New Roman" w:cs="Times New Roman"/>
          <w:b/>
          <w:i/>
          <w:color w:val="000000"/>
          <w:sz w:val="26"/>
          <w:szCs w:val="26"/>
        </w:rPr>
        <w:t>руб</w:t>
      </w:r>
      <w:proofErr w:type="spellEnd"/>
      <w:r w:rsidR="00C43916" w:rsidRPr="007B7E92">
        <w:rPr>
          <w:rFonts w:ascii="Times New Roman" w:hAnsi="Times New Roman" w:cs="Times New Roman"/>
          <w:b/>
          <w:i/>
          <w:color w:val="000000"/>
          <w:sz w:val="26"/>
          <w:szCs w:val="26"/>
        </w:rPr>
        <w:t>., и числится за подотчетным лицом.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На 01.01.20</w:t>
      </w:r>
      <w:r w:rsidR="00C4391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6333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3916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в подотчете числилось </w:t>
      </w:r>
      <w:r w:rsidR="00C4391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333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43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3916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8719F">
        <w:rPr>
          <w:rFonts w:ascii="Times New Roman" w:hAnsi="Times New Roman" w:cs="Times New Roman"/>
          <w:color w:val="000000"/>
          <w:sz w:val="26"/>
          <w:szCs w:val="26"/>
        </w:rPr>
        <w:t xml:space="preserve">, т.е. задолженность за подотчетным лицом возросла на 37,6 </w:t>
      </w:r>
      <w:proofErr w:type="spellStart"/>
      <w:r w:rsidR="0008719F">
        <w:rPr>
          <w:rFonts w:ascii="Times New Roman" w:hAnsi="Times New Roman" w:cs="Times New Roman"/>
          <w:color w:val="000000"/>
          <w:sz w:val="26"/>
          <w:szCs w:val="26"/>
        </w:rPr>
        <w:t>тыс.руб</w:t>
      </w:r>
      <w:proofErr w:type="spellEnd"/>
      <w:r w:rsidR="0008719F">
        <w:rPr>
          <w:rFonts w:ascii="Times New Roman" w:hAnsi="Times New Roman" w:cs="Times New Roman"/>
          <w:color w:val="000000"/>
          <w:sz w:val="26"/>
          <w:szCs w:val="26"/>
        </w:rPr>
        <w:t>. (в 2,3 раза).</w:t>
      </w:r>
      <w:r w:rsidR="00C43916" w:rsidRPr="007B7E9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57C71DB7" w14:textId="1FF5350B" w:rsidR="0008719F" w:rsidRPr="0008719F" w:rsidRDefault="0008719F" w:rsidP="00E228C9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 муниципальной программе «Профилактика терроризма и экстремизма на территории </w:t>
      </w:r>
      <w:r w:rsidRPr="0008719F">
        <w:rPr>
          <w:rFonts w:ascii="Times New Roman" w:hAnsi="Times New Roman" w:cs="Times New Roman"/>
          <w:bCs/>
          <w:iCs/>
          <w:sz w:val="26"/>
          <w:szCs w:val="26"/>
        </w:rPr>
        <w:t>Виноградовско</w:t>
      </w:r>
      <w:r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08719F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08719F">
        <w:rPr>
          <w:rFonts w:ascii="Times New Roman" w:hAnsi="Times New Roman" w:cs="Times New Roman"/>
          <w:bCs/>
          <w:iCs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8719F">
        <w:rPr>
          <w:rFonts w:ascii="Times New Roman" w:hAnsi="Times New Roman" w:cs="Times New Roman"/>
          <w:bCs/>
          <w:iCs/>
          <w:sz w:val="26"/>
          <w:szCs w:val="26"/>
        </w:rPr>
        <w:t xml:space="preserve"> Архангельской области на 2022-2026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годы» выполнение мероприятий отражено на сумму 132,2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полностью по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Важской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основной школе. Фактически работы проведены в МБОУ «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Важская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основная школа» на сумму </w:t>
      </w:r>
      <w:r w:rsidR="000D6C76">
        <w:rPr>
          <w:rFonts w:ascii="Times New Roman" w:hAnsi="Times New Roman" w:cs="Times New Roman"/>
          <w:bCs/>
          <w:iCs/>
          <w:sz w:val="26"/>
          <w:szCs w:val="26"/>
        </w:rPr>
        <w:t xml:space="preserve">112,3 </w:t>
      </w:r>
      <w:proofErr w:type="spellStart"/>
      <w:r w:rsidR="000D6C76">
        <w:rPr>
          <w:rFonts w:ascii="Times New Roman" w:hAnsi="Times New Roman" w:cs="Times New Roman"/>
          <w:bCs/>
          <w:iCs/>
          <w:sz w:val="26"/>
          <w:szCs w:val="26"/>
        </w:rPr>
        <w:t>тыс.руб</w:t>
      </w:r>
      <w:proofErr w:type="spellEnd"/>
      <w:r w:rsidR="000D6C76">
        <w:rPr>
          <w:rFonts w:ascii="Times New Roman" w:hAnsi="Times New Roman" w:cs="Times New Roman"/>
          <w:bCs/>
          <w:iCs/>
          <w:sz w:val="26"/>
          <w:szCs w:val="26"/>
        </w:rPr>
        <w:t>., в МБОУ «</w:t>
      </w:r>
      <w:proofErr w:type="spellStart"/>
      <w:r w:rsidR="000D6C76">
        <w:rPr>
          <w:rFonts w:ascii="Times New Roman" w:hAnsi="Times New Roman" w:cs="Times New Roman"/>
          <w:bCs/>
          <w:iCs/>
          <w:sz w:val="26"/>
          <w:szCs w:val="26"/>
        </w:rPr>
        <w:t>Хетовская</w:t>
      </w:r>
      <w:proofErr w:type="spellEnd"/>
      <w:r w:rsidR="000D6C76">
        <w:rPr>
          <w:rFonts w:ascii="Times New Roman" w:hAnsi="Times New Roman" w:cs="Times New Roman"/>
          <w:bCs/>
          <w:iCs/>
          <w:sz w:val="26"/>
          <w:szCs w:val="26"/>
        </w:rPr>
        <w:t xml:space="preserve"> средняя школа» на сумму 19,9 </w:t>
      </w:r>
      <w:proofErr w:type="spellStart"/>
      <w:r w:rsidR="000D6C76">
        <w:rPr>
          <w:rFonts w:ascii="Times New Roman" w:hAnsi="Times New Roman" w:cs="Times New Roman"/>
          <w:bCs/>
          <w:iCs/>
          <w:sz w:val="26"/>
          <w:szCs w:val="26"/>
        </w:rPr>
        <w:t>тыс.руб</w:t>
      </w:r>
      <w:proofErr w:type="spellEnd"/>
      <w:r w:rsidR="000D6C76">
        <w:rPr>
          <w:rFonts w:ascii="Times New Roman" w:hAnsi="Times New Roman" w:cs="Times New Roman"/>
          <w:bCs/>
          <w:iCs/>
          <w:sz w:val="26"/>
          <w:szCs w:val="26"/>
        </w:rPr>
        <w:t>., что подтверждается данными отчетности учреждений.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7178C531" w14:textId="77777777" w:rsidR="00E37B54" w:rsidRDefault="00C43916" w:rsidP="00E228C9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704C">
        <w:rPr>
          <w:rFonts w:ascii="Times New Roman" w:hAnsi="Times New Roman" w:cs="Times New Roman"/>
          <w:sz w:val="26"/>
          <w:szCs w:val="26"/>
        </w:rPr>
        <w:t>Порядок разработки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704C">
        <w:rPr>
          <w:rFonts w:ascii="Times New Roman" w:hAnsi="Times New Roman" w:cs="Times New Roman"/>
          <w:sz w:val="26"/>
          <w:szCs w:val="26"/>
        </w:rPr>
        <w:t xml:space="preserve"> реализации</w:t>
      </w:r>
      <w:r>
        <w:rPr>
          <w:rFonts w:ascii="Times New Roman" w:hAnsi="Times New Roman" w:cs="Times New Roman"/>
          <w:sz w:val="26"/>
          <w:szCs w:val="26"/>
        </w:rPr>
        <w:t xml:space="preserve"> и оценки эффективности </w:t>
      </w:r>
      <w:r w:rsidRPr="00A6704C">
        <w:rPr>
          <w:rFonts w:ascii="Times New Roman" w:hAnsi="Times New Roman" w:cs="Times New Roman"/>
          <w:sz w:val="26"/>
          <w:szCs w:val="26"/>
        </w:rPr>
        <w:t>муниципальных программ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67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67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67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A6704C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Pr="00A6704C">
        <w:rPr>
          <w:rFonts w:ascii="Times New Roman" w:hAnsi="Times New Roman" w:cs="Times New Roman"/>
          <w:sz w:val="26"/>
          <w:szCs w:val="26"/>
        </w:rPr>
        <w:lastRenderedPageBreak/>
        <w:t>постановлением главы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67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67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6704C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670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2021 года</w:t>
      </w:r>
      <w:r w:rsidRPr="00A6704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2-па.</w:t>
      </w:r>
      <w:r w:rsidRPr="00A6704C">
        <w:rPr>
          <w:rFonts w:ascii="Times New Roman" w:hAnsi="Times New Roman" w:cs="Times New Roman"/>
          <w:sz w:val="26"/>
          <w:szCs w:val="26"/>
        </w:rPr>
        <w:t xml:space="preserve"> Оценку эффективности реализации муниципальной программы проводит ответственный исполнитель (п.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7 Порядка). </w:t>
      </w:r>
      <w:r>
        <w:rPr>
          <w:rFonts w:ascii="Times New Roman" w:hAnsi="Times New Roman" w:cs="Times New Roman"/>
          <w:sz w:val="26"/>
          <w:szCs w:val="26"/>
        </w:rPr>
        <w:t>За 202</w:t>
      </w:r>
      <w:r w:rsidR="004633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DC1B58">
        <w:rPr>
          <w:rFonts w:ascii="Times New Roman" w:hAnsi="Times New Roman" w:cs="Times New Roman"/>
          <w:sz w:val="26"/>
          <w:szCs w:val="26"/>
        </w:rPr>
        <w:t>оценка эффективности муниципальных программ проведена по всем программам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36B6B4" w14:textId="4A36B99A" w:rsidR="00E37B54" w:rsidRPr="00E37B54" w:rsidRDefault="00E37B54" w:rsidP="00E228C9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37B54">
        <w:rPr>
          <w:rFonts w:ascii="Times New Roman" w:hAnsi="Times New Roman" w:cs="Times New Roman"/>
          <w:sz w:val="26"/>
          <w:szCs w:val="26"/>
        </w:rPr>
        <w:t>По итогам 2022 года эффективность реализации 15 муниципальных программ была признана высокой (оценка эффективности составила не менее 90 баллов), 4 муниципальных программ – средней (оценка эффективности составила</w:t>
      </w:r>
      <w:r w:rsidRPr="00E37B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7B54">
        <w:rPr>
          <w:rFonts w:ascii="Times New Roman" w:hAnsi="Times New Roman" w:cs="Times New Roman"/>
          <w:sz w:val="26"/>
          <w:szCs w:val="26"/>
        </w:rPr>
        <w:t>не менее 80), 3 муниципальных программ – удовлетворительной (оценка эффективности составила</w:t>
      </w:r>
      <w:r w:rsidRPr="00E37B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7B54">
        <w:rPr>
          <w:rFonts w:ascii="Times New Roman" w:hAnsi="Times New Roman" w:cs="Times New Roman"/>
          <w:sz w:val="26"/>
          <w:szCs w:val="26"/>
        </w:rPr>
        <w:t>не менее 70), 8 муниципальных программ – неудовлетворительной (оценка эффективности составила</w:t>
      </w:r>
      <w:r w:rsidRPr="00E37B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7B54">
        <w:rPr>
          <w:rFonts w:ascii="Times New Roman" w:hAnsi="Times New Roman" w:cs="Times New Roman"/>
          <w:sz w:val="26"/>
          <w:szCs w:val="26"/>
        </w:rPr>
        <w:t>менее 70).</w:t>
      </w:r>
      <w:r w:rsidRPr="00E37B54">
        <w:rPr>
          <w:color w:val="000000"/>
          <w:sz w:val="26"/>
          <w:szCs w:val="26"/>
        </w:rPr>
        <w:t xml:space="preserve"> </w:t>
      </w:r>
      <w:r w:rsidRPr="00E37B54">
        <w:rPr>
          <w:rFonts w:ascii="Times New Roman" w:hAnsi="Times New Roman" w:cs="Times New Roman"/>
          <w:color w:val="000000"/>
          <w:sz w:val="26"/>
          <w:szCs w:val="26"/>
        </w:rPr>
        <w:t>При расчете оценки эффективности реализации муниципальных программ по итогам 2022 года учитывалась степень достижения целевых показателей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E37B54">
        <w:rPr>
          <w:rFonts w:ascii="Times New Roman" w:hAnsi="Times New Roman" w:cs="Times New Roman"/>
          <w:sz w:val="26"/>
          <w:szCs w:val="26"/>
        </w:rPr>
        <w:t>Из 134 установленных целевых показателей муниципальных программ в 2022 году достигнуты 104 целевых показателя (78 процентов).</w:t>
      </w:r>
    </w:p>
    <w:p w14:paraId="577A5FE7" w14:textId="7FCCC0DC" w:rsidR="00C43916" w:rsidRPr="00A6704C" w:rsidRDefault="00C43916" w:rsidP="00E228C9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6704C">
        <w:rPr>
          <w:rFonts w:ascii="Times New Roman" w:hAnsi="Times New Roman" w:cs="Times New Roman"/>
          <w:sz w:val="26"/>
          <w:szCs w:val="26"/>
        </w:rPr>
        <w:t>В 202</w:t>
      </w:r>
      <w:r w:rsidR="00463334">
        <w:rPr>
          <w:rFonts w:ascii="Times New Roman" w:hAnsi="Times New Roman" w:cs="Times New Roman"/>
          <w:sz w:val="26"/>
          <w:szCs w:val="26"/>
        </w:rPr>
        <w:t>2</w:t>
      </w:r>
      <w:r w:rsidRPr="00A6704C">
        <w:rPr>
          <w:rFonts w:ascii="Times New Roman" w:hAnsi="Times New Roman" w:cs="Times New Roman"/>
          <w:sz w:val="26"/>
          <w:szCs w:val="26"/>
        </w:rPr>
        <w:t xml:space="preserve"> году наблюдается </w:t>
      </w:r>
      <w:r>
        <w:rPr>
          <w:rFonts w:ascii="Times New Roman" w:hAnsi="Times New Roman" w:cs="Times New Roman"/>
          <w:sz w:val="26"/>
          <w:szCs w:val="26"/>
        </w:rPr>
        <w:t>рост</w:t>
      </w:r>
      <w:r w:rsidRPr="00A6704C">
        <w:rPr>
          <w:rFonts w:ascii="Times New Roman" w:hAnsi="Times New Roman" w:cs="Times New Roman"/>
          <w:sz w:val="26"/>
          <w:szCs w:val="26"/>
        </w:rPr>
        <w:t xml:space="preserve"> кассовых расходов на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>в сравнении с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0474">
        <w:rPr>
          <w:rFonts w:ascii="Times New Roman" w:hAnsi="Times New Roman" w:cs="Times New Roman"/>
          <w:sz w:val="26"/>
          <w:szCs w:val="26"/>
        </w:rPr>
        <w:t>1</w:t>
      </w:r>
      <w:r w:rsidRPr="00A6704C">
        <w:rPr>
          <w:rFonts w:ascii="Times New Roman" w:hAnsi="Times New Roman" w:cs="Times New Roman"/>
          <w:sz w:val="26"/>
          <w:szCs w:val="26"/>
        </w:rPr>
        <w:t xml:space="preserve"> годом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4152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1,</w:t>
      </w:r>
      <w:r w:rsidR="00C415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Pr="00A6704C">
        <w:rPr>
          <w:rFonts w:ascii="Times New Roman" w:hAnsi="Times New Roman" w:cs="Times New Roman"/>
          <w:sz w:val="26"/>
          <w:szCs w:val="26"/>
        </w:rPr>
        <w:t xml:space="preserve"> (</w:t>
      </w:r>
      <w:r w:rsidR="00C41521">
        <w:rPr>
          <w:rFonts w:ascii="Times New Roman" w:hAnsi="Times New Roman" w:cs="Times New Roman"/>
          <w:sz w:val="26"/>
          <w:szCs w:val="26"/>
        </w:rPr>
        <w:t>50 676,4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04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6704C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2576">
        <w:rPr>
          <w:rFonts w:ascii="Times New Roman" w:hAnsi="Times New Roman" w:cs="Times New Roman"/>
          <w:sz w:val="26"/>
          <w:szCs w:val="26"/>
        </w:rPr>
        <w:t xml:space="preserve"> </w:t>
      </w:r>
      <w:r w:rsidRPr="00A6704C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41521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C41521">
        <w:rPr>
          <w:rFonts w:ascii="Times New Roman" w:hAnsi="Times New Roman" w:cs="Times New Roman"/>
          <w:sz w:val="26"/>
          <w:szCs w:val="26"/>
        </w:rPr>
        <w:t>190,8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41521">
        <w:rPr>
          <w:rFonts w:ascii="Times New Roman" w:hAnsi="Times New Roman" w:cs="Times New Roman"/>
          <w:sz w:val="26"/>
          <w:szCs w:val="26"/>
        </w:rPr>
        <w:t>(</w:t>
      </w:r>
      <w:r w:rsidR="00300ECB">
        <w:rPr>
          <w:rFonts w:ascii="Times New Roman" w:hAnsi="Times New Roman" w:cs="Times New Roman"/>
          <w:sz w:val="26"/>
          <w:szCs w:val="26"/>
        </w:rPr>
        <w:t>0,5 %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78296BBF" w14:textId="65B41761" w:rsidR="008E17D8" w:rsidRDefault="00C43916" w:rsidP="008E17D8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E92">
        <w:rPr>
          <w:rFonts w:ascii="Times New Roman" w:hAnsi="Times New Roman" w:cs="Times New Roman"/>
          <w:sz w:val="26"/>
          <w:szCs w:val="26"/>
        </w:rPr>
        <w:t>В ходе проведения внешней проверки проверено целевое использование средств</w:t>
      </w:r>
      <w:r w:rsidR="008E17D8" w:rsidRPr="008E17D8">
        <w:rPr>
          <w:rFonts w:ascii="Times New Roman" w:hAnsi="Times New Roman" w:cs="Times New Roman"/>
          <w:sz w:val="26"/>
          <w:szCs w:val="26"/>
        </w:rPr>
        <w:t xml:space="preserve"> </w:t>
      </w:r>
      <w:r w:rsidR="008E17D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8E17D8">
        <w:rPr>
          <w:rFonts w:ascii="Times New Roman" w:hAnsi="Times New Roman" w:cs="Times New Roman"/>
          <w:sz w:val="26"/>
          <w:szCs w:val="26"/>
        </w:rPr>
        <w:t>Хетовская</w:t>
      </w:r>
      <w:proofErr w:type="spellEnd"/>
      <w:r w:rsidR="008E17D8">
        <w:rPr>
          <w:rFonts w:ascii="Times New Roman" w:hAnsi="Times New Roman" w:cs="Times New Roman"/>
          <w:sz w:val="26"/>
          <w:szCs w:val="26"/>
        </w:rPr>
        <w:t xml:space="preserve"> средняя школа»:</w:t>
      </w:r>
    </w:p>
    <w:p w14:paraId="0CBDF391" w14:textId="14D8E95B" w:rsidR="00C43916" w:rsidRDefault="005838EC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43916" w:rsidRPr="007B7E9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C43916">
        <w:rPr>
          <w:rFonts w:ascii="Times New Roman" w:hAnsi="Times New Roman" w:cs="Times New Roman"/>
          <w:sz w:val="26"/>
          <w:szCs w:val="26"/>
        </w:rPr>
        <w:t>"</w:t>
      </w:r>
      <w:r w:rsidR="00300ECB">
        <w:rPr>
          <w:rFonts w:ascii="Times New Roman" w:hAnsi="Times New Roman" w:cs="Times New Roman"/>
          <w:sz w:val="26"/>
          <w:szCs w:val="26"/>
        </w:rPr>
        <w:t>Развитие образования в Виноградовском муниципальном округе Архангельской области на 2022-2026 годы"</w:t>
      </w:r>
      <w:r w:rsidR="00BC0474">
        <w:rPr>
          <w:rFonts w:ascii="Times New Roman" w:hAnsi="Times New Roman" w:cs="Times New Roman"/>
          <w:sz w:val="26"/>
          <w:szCs w:val="26"/>
        </w:rPr>
        <w:t>:</w:t>
      </w:r>
      <w:r w:rsidR="00300E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ED936C" w14:textId="0212E8AB" w:rsidR="00300ECB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D8">
        <w:rPr>
          <w:rFonts w:ascii="Times New Roman" w:hAnsi="Times New Roman" w:cs="Times New Roman"/>
          <w:sz w:val="26"/>
          <w:szCs w:val="26"/>
        </w:rPr>
        <w:t>подпрограмма «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00ECB">
        <w:rPr>
          <w:rFonts w:ascii="Times New Roman" w:hAnsi="Times New Roman" w:cs="Times New Roman"/>
          <w:sz w:val="26"/>
          <w:szCs w:val="26"/>
        </w:rPr>
        <w:t xml:space="preserve">комплексной 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300ECB">
        <w:rPr>
          <w:rFonts w:ascii="Times New Roman" w:hAnsi="Times New Roman" w:cs="Times New Roman"/>
          <w:sz w:val="26"/>
          <w:szCs w:val="26"/>
        </w:rPr>
        <w:t xml:space="preserve">и укрепление материально-технической базы </w:t>
      </w:r>
      <w:r w:rsidR="00300ECB" w:rsidRPr="004C2F1A">
        <w:rPr>
          <w:rFonts w:ascii="Times New Roman" w:hAnsi="Times New Roman" w:cs="Times New Roman"/>
          <w:sz w:val="26"/>
          <w:szCs w:val="26"/>
        </w:rPr>
        <w:t>образовательных учреждени</w:t>
      </w:r>
      <w:r w:rsidR="00300ECB">
        <w:rPr>
          <w:rFonts w:ascii="Times New Roman" w:hAnsi="Times New Roman" w:cs="Times New Roman"/>
          <w:sz w:val="26"/>
          <w:szCs w:val="26"/>
        </w:rPr>
        <w:t>й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Виноградовского </w:t>
      </w:r>
      <w:r w:rsidR="00300ECB">
        <w:rPr>
          <w:rFonts w:ascii="Times New Roman" w:hAnsi="Times New Roman" w:cs="Times New Roman"/>
          <w:sz w:val="26"/>
          <w:szCs w:val="26"/>
        </w:rPr>
        <w:t xml:space="preserve">муниципального округа Архангельской области </w:t>
      </w:r>
      <w:r w:rsidR="00300ECB" w:rsidRPr="004C2F1A">
        <w:rPr>
          <w:rFonts w:ascii="Times New Roman" w:hAnsi="Times New Roman" w:cs="Times New Roman"/>
          <w:sz w:val="26"/>
          <w:szCs w:val="26"/>
        </w:rPr>
        <w:t>на 20</w:t>
      </w:r>
      <w:r w:rsidR="00300ECB">
        <w:rPr>
          <w:rFonts w:ascii="Times New Roman" w:hAnsi="Times New Roman" w:cs="Times New Roman"/>
          <w:sz w:val="26"/>
          <w:szCs w:val="26"/>
        </w:rPr>
        <w:t>22</w:t>
      </w:r>
      <w:r w:rsidR="00300ECB" w:rsidRPr="004C2F1A">
        <w:rPr>
          <w:rFonts w:ascii="Times New Roman" w:hAnsi="Times New Roman" w:cs="Times New Roman"/>
          <w:sz w:val="26"/>
          <w:szCs w:val="26"/>
        </w:rPr>
        <w:t>-202</w:t>
      </w:r>
      <w:r w:rsidR="00300ECB">
        <w:rPr>
          <w:rFonts w:ascii="Times New Roman" w:hAnsi="Times New Roman" w:cs="Times New Roman"/>
          <w:sz w:val="26"/>
          <w:szCs w:val="26"/>
        </w:rPr>
        <w:t>6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300ECB">
        <w:rPr>
          <w:rFonts w:ascii="Times New Roman" w:hAnsi="Times New Roman" w:cs="Times New Roman"/>
          <w:sz w:val="26"/>
          <w:szCs w:val="26"/>
        </w:rPr>
        <w:t>",</w:t>
      </w:r>
    </w:p>
    <w:p w14:paraId="047C1DC3" w14:textId="63E2E61A" w:rsidR="00300ECB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B63">
        <w:rPr>
          <w:rFonts w:ascii="Times New Roman" w:hAnsi="Times New Roman" w:cs="Times New Roman"/>
          <w:sz w:val="26"/>
          <w:szCs w:val="26"/>
        </w:rPr>
        <w:t>-</w:t>
      </w:r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17D8">
        <w:rPr>
          <w:rFonts w:ascii="Times New Roman" w:eastAsia="Times New Roman" w:hAnsi="Times New Roman" w:cs="Times New Roman"/>
          <w:sz w:val="26"/>
          <w:szCs w:val="26"/>
        </w:rPr>
        <w:t>подпрограмма «</w:t>
      </w:r>
      <w:r w:rsidR="00300ECB" w:rsidRPr="004C2F1A">
        <w:rPr>
          <w:rFonts w:ascii="Times New Roman" w:hAnsi="Times New Roman" w:cs="Times New Roman"/>
          <w:sz w:val="26"/>
          <w:szCs w:val="26"/>
        </w:rPr>
        <w:t>О</w:t>
      </w:r>
      <w:r w:rsidR="00300ECB">
        <w:rPr>
          <w:rFonts w:ascii="Times New Roman" w:hAnsi="Times New Roman" w:cs="Times New Roman"/>
          <w:sz w:val="26"/>
          <w:szCs w:val="26"/>
        </w:rPr>
        <w:t>рганизация отдыха, оздоровления и занятости детей и подростков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Виноградовского </w:t>
      </w:r>
      <w:r w:rsidR="00300ECB">
        <w:rPr>
          <w:rFonts w:ascii="Times New Roman" w:hAnsi="Times New Roman" w:cs="Times New Roman"/>
          <w:sz w:val="26"/>
          <w:szCs w:val="26"/>
        </w:rPr>
        <w:t xml:space="preserve">муниципального округа Архангельской области </w:t>
      </w:r>
      <w:r w:rsidR="00300ECB" w:rsidRPr="004C2F1A">
        <w:rPr>
          <w:rFonts w:ascii="Times New Roman" w:hAnsi="Times New Roman" w:cs="Times New Roman"/>
          <w:sz w:val="26"/>
          <w:szCs w:val="26"/>
        </w:rPr>
        <w:t>на 20</w:t>
      </w:r>
      <w:r w:rsidR="00300ECB">
        <w:rPr>
          <w:rFonts w:ascii="Times New Roman" w:hAnsi="Times New Roman" w:cs="Times New Roman"/>
          <w:sz w:val="26"/>
          <w:szCs w:val="26"/>
        </w:rPr>
        <w:t>22</w:t>
      </w:r>
      <w:r w:rsidR="00300ECB" w:rsidRPr="004C2F1A">
        <w:rPr>
          <w:rFonts w:ascii="Times New Roman" w:hAnsi="Times New Roman" w:cs="Times New Roman"/>
          <w:sz w:val="26"/>
          <w:szCs w:val="26"/>
        </w:rPr>
        <w:t>-202</w:t>
      </w:r>
      <w:r w:rsidR="00300ECB">
        <w:rPr>
          <w:rFonts w:ascii="Times New Roman" w:hAnsi="Times New Roman" w:cs="Times New Roman"/>
          <w:sz w:val="26"/>
          <w:szCs w:val="26"/>
        </w:rPr>
        <w:t>6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8E17D8">
        <w:rPr>
          <w:rFonts w:ascii="Times New Roman" w:hAnsi="Times New Roman" w:cs="Times New Roman"/>
          <w:sz w:val="26"/>
          <w:szCs w:val="26"/>
        </w:rPr>
        <w:t>».</w:t>
      </w:r>
    </w:p>
    <w:p w14:paraId="68067A3B" w14:textId="418F5AC1" w:rsidR="00300ECB" w:rsidRPr="00300ECB" w:rsidRDefault="00C43916" w:rsidP="00300ECB">
      <w:pPr>
        <w:spacing w:after="0"/>
        <w:ind w:lef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CB1">
        <w:rPr>
          <w:rFonts w:ascii="Times New Roman" w:hAnsi="Times New Roman" w:cs="Times New Roman"/>
          <w:sz w:val="26"/>
          <w:szCs w:val="26"/>
        </w:rPr>
        <w:t xml:space="preserve">По итогам проверки </w:t>
      </w:r>
      <w:r w:rsidR="00300ECB">
        <w:rPr>
          <w:rFonts w:ascii="Times New Roman" w:hAnsi="Times New Roman" w:cs="Times New Roman"/>
          <w:sz w:val="26"/>
          <w:szCs w:val="26"/>
        </w:rPr>
        <w:t xml:space="preserve">выявлено </w:t>
      </w:r>
      <w:r w:rsidR="00300ECB" w:rsidRPr="00300ECB">
        <w:rPr>
          <w:rFonts w:ascii="Times New Roman" w:hAnsi="Times New Roman" w:cs="Times New Roman"/>
          <w:sz w:val="26"/>
          <w:szCs w:val="26"/>
        </w:rPr>
        <w:t xml:space="preserve">нецелевое использование средств по подпрограмме </w:t>
      </w:r>
      <w:r w:rsidR="00300ECB">
        <w:rPr>
          <w:rFonts w:ascii="Times New Roman" w:hAnsi="Times New Roman" w:cs="Times New Roman"/>
          <w:sz w:val="26"/>
          <w:szCs w:val="26"/>
        </w:rPr>
        <w:t>"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00ECB">
        <w:rPr>
          <w:rFonts w:ascii="Times New Roman" w:hAnsi="Times New Roman" w:cs="Times New Roman"/>
          <w:sz w:val="26"/>
          <w:szCs w:val="26"/>
        </w:rPr>
        <w:t xml:space="preserve">комплексной 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300ECB">
        <w:rPr>
          <w:rFonts w:ascii="Times New Roman" w:hAnsi="Times New Roman" w:cs="Times New Roman"/>
          <w:sz w:val="26"/>
          <w:szCs w:val="26"/>
        </w:rPr>
        <w:t xml:space="preserve">и укрепление материально-технической базы </w:t>
      </w:r>
      <w:r w:rsidR="00300ECB" w:rsidRPr="004C2F1A">
        <w:rPr>
          <w:rFonts w:ascii="Times New Roman" w:hAnsi="Times New Roman" w:cs="Times New Roman"/>
          <w:sz w:val="26"/>
          <w:szCs w:val="26"/>
        </w:rPr>
        <w:t>образовательных учреждени</w:t>
      </w:r>
      <w:r w:rsidR="00300ECB">
        <w:rPr>
          <w:rFonts w:ascii="Times New Roman" w:hAnsi="Times New Roman" w:cs="Times New Roman"/>
          <w:sz w:val="26"/>
          <w:szCs w:val="26"/>
        </w:rPr>
        <w:t>й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Виноградовского </w:t>
      </w:r>
      <w:r w:rsidR="00300ECB">
        <w:rPr>
          <w:rFonts w:ascii="Times New Roman" w:hAnsi="Times New Roman" w:cs="Times New Roman"/>
          <w:sz w:val="26"/>
          <w:szCs w:val="26"/>
        </w:rPr>
        <w:t xml:space="preserve">муниципального округа Архангельской области </w:t>
      </w:r>
      <w:r w:rsidR="00300ECB" w:rsidRPr="004C2F1A">
        <w:rPr>
          <w:rFonts w:ascii="Times New Roman" w:hAnsi="Times New Roman" w:cs="Times New Roman"/>
          <w:sz w:val="26"/>
          <w:szCs w:val="26"/>
        </w:rPr>
        <w:t>на 20</w:t>
      </w:r>
      <w:r w:rsidR="00300ECB">
        <w:rPr>
          <w:rFonts w:ascii="Times New Roman" w:hAnsi="Times New Roman" w:cs="Times New Roman"/>
          <w:sz w:val="26"/>
          <w:szCs w:val="26"/>
        </w:rPr>
        <w:t>22</w:t>
      </w:r>
      <w:r w:rsidR="00300ECB" w:rsidRPr="004C2F1A">
        <w:rPr>
          <w:rFonts w:ascii="Times New Roman" w:hAnsi="Times New Roman" w:cs="Times New Roman"/>
          <w:sz w:val="26"/>
          <w:szCs w:val="26"/>
        </w:rPr>
        <w:t>-202</w:t>
      </w:r>
      <w:r w:rsidR="00300ECB">
        <w:rPr>
          <w:rFonts w:ascii="Times New Roman" w:hAnsi="Times New Roman" w:cs="Times New Roman"/>
          <w:sz w:val="26"/>
          <w:szCs w:val="26"/>
        </w:rPr>
        <w:t>6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300ECB">
        <w:rPr>
          <w:rFonts w:ascii="Times New Roman" w:hAnsi="Times New Roman" w:cs="Times New Roman"/>
          <w:sz w:val="26"/>
          <w:szCs w:val="26"/>
        </w:rPr>
        <w:t>"</w:t>
      </w:r>
      <w:r w:rsidR="00300ECB" w:rsidRPr="004C2F1A">
        <w:rPr>
          <w:rFonts w:ascii="Times New Roman" w:hAnsi="Times New Roman" w:cs="Times New Roman"/>
          <w:sz w:val="26"/>
          <w:szCs w:val="26"/>
        </w:rPr>
        <w:t xml:space="preserve"> </w:t>
      </w:r>
      <w:r w:rsidR="00300ECB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300ECB" w:rsidRPr="00300ECB">
        <w:rPr>
          <w:rFonts w:ascii="Times New Roman" w:hAnsi="Times New Roman" w:cs="Times New Roman"/>
          <w:bCs/>
          <w:sz w:val="26"/>
          <w:szCs w:val="26"/>
        </w:rPr>
        <w:t>5 170,33 руб.</w:t>
      </w:r>
    </w:p>
    <w:p w14:paraId="20D5463D" w14:textId="6FFA562F" w:rsidR="00300ECB" w:rsidRDefault="005838EC" w:rsidP="00300ECB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муниципальной программы "Профилактика терроризма и экстремизма на территории Виноградовского муниципального округа Архангельской области на 2022-2026 годы"</w:t>
      </w:r>
      <w:r w:rsidR="008E17D8">
        <w:rPr>
          <w:rFonts w:ascii="Times New Roman" w:hAnsi="Times New Roman" w:cs="Times New Roman"/>
          <w:sz w:val="26"/>
          <w:szCs w:val="26"/>
        </w:rPr>
        <w:t>.</w:t>
      </w:r>
    </w:p>
    <w:p w14:paraId="6D272A77" w14:textId="77777777" w:rsidR="008E17D8" w:rsidRPr="006C3ACA" w:rsidRDefault="008E17D8" w:rsidP="00E228C9">
      <w:pPr>
        <w:tabs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ACA">
        <w:rPr>
          <w:rFonts w:ascii="Times New Roman" w:hAnsi="Times New Roman" w:cs="Times New Roman"/>
          <w:bCs/>
          <w:sz w:val="26"/>
          <w:szCs w:val="26"/>
        </w:rPr>
        <w:t>Нецелевого использования средств по программе не установлено.</w:t>
      </w:r>
    </w:p>
    <w:p w14:paraId="1295089A" w14:textId="77777777" w:rsidR="008E17D8" w:rsidRPr="006C3ACA" w:rsidRDefault="008E17D8" w:rsidP="008E17D8">
      <w:pPr>
        <w:spacing w:after="0"/>
        <w:jc w:val="both"/>
        <w:rPr>
          <w:bCs/>
        </w:rPr>
      </w:pPr>
    </w:p>
    <w:p w14:paraId="46431362" w14:textId="0AB13875" w:rsidR="00C43916" w:rsidRPr="00300ECB" w:rsidRDefault="00300ECB" w:rsidP="00316257">
      <w:pPr>
        <w:spacing w:after="0"/>
        <w:ind w:left="-284"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00ECB">
        <w:rPr>
          <w:rFonts w:ascii="Times New Roman" w:hAnsi="Times New Roman"/>
          <w:b/>
          <w:bCs/>
          <w:sz w:val="26"/>
          <w:szCs w:val="26"/>
        </w:rPr>
        <w:t>5</w:t>
      </w:r>
      <w:r w:rsidR="00C43916" w:rsidRPr="00300ECB">
        <w:rPr>
          <w:rFonts w:ascii="Times New Roman" w:hAnsi="Times New Roman"/>
          <w:b/>
          <w:bCs/>
          <w:sz w:val="26"/>
          <w:szCs w:val="26"/>
        </w:rPr>
        <w:t>.</w:t>
      </w:r>
      <w:r w:rsidR="000D6C76">
        <w:rPr>
          <w:rFonts w:ascii="Times New Roman" w:hAnsi="Times New Roman"/>
          <w:b/>
          <w:bCs/>
          <w:sz w:val="26"/>
          <w:szCs w:val="26"/>
        </w:rPr>
        <w:t>4</w:t>
      </w:r>
      <w:r w:rsidR="00C43916" w:rsidRPr="00300ECB">
        <w:rPr>
          <w:rFonts w:ascii="Times New Roman" w:hAnsi="Times New Roman"/>
          <w:b/>
          <w:bCs/>
          <w:sz w:val="26"/>
          <w:szCs w:val="26"/>
        </w:rPr>
        <w:t xml:space="preserve"> Расходы бюджета</w:t>
      </w:r>
      <w:r w:rsidRPr="00300ECB">
        <w:rPr>
          <w:rFonts w:ascii="Times New Roman" w:hAnsi="Times New Roman"/>
          <w:b/>
          <w:bCs/>
          <w:sz w:val="26"/>
          <w:szCs w:val="26"/>
        </w:rPr>
        <w:t xml:space="preserve"> округа</w:t>
      </w:r>
      <w:r w:rsidR="00C43916" w:rsidRPr="00300ECB">
        <w:rPr>
          <w:rFonts w:ascii="Times New Roman" w:hAnsi="Times New Roman"/>
          <w:b/>
          <w:bCs/>
          <w:sz w:val="26"/>
          <w:szCs w:val="26"/>
        </w:rPr>
        <w:t xml:space="preserve"> за счет средств резервного фонда </w:t>
      </w:r>
      <w:bookmarkEnd w:id="0"/>
      <w:r w:rsidR="00C43916" w:rsidRPr="00300ECB">
        <w:rPr>
          <w:rFonts w:ascii="Times New Roman" w:hAnsi="Times New Roman"/>
          <w:b/>
          <w:bCs/>
          <w:sz w:val="26"/>
          <w:szCs w:val="26"/>
        </w:rPr>
        <w:t>администрации Виноградовск</w:t>
      </w:r>
      <w:r w:rsidRPr="00300ECB">
        <w:rPr>
          <w:rFonts w:ascii="Times New Roman" w:hAnsi="Times New Roman"/>
          <w:b/>
          <w:bCs/>
          <w:sz w:val="26"/>
          <w:szCs w:val="26"/>
        </w:rPr>
        <w:t>ого</w:t>
      </w:r>
      <w:r w:rsidR="00C43916" w:rsidRPr="00300ECB">
        <w:rPr>
          <w:rFonts w:ascii="Times New Roman" w:hAnsi="Times New Roman"/>
          <w:b/>
          <w:bCs/>
          <w:sz w:val="26"/>
          <w:szCs w:val="26"/>
        </w:rPr>
        <w:t xml:space="preserve"> муниципальн</w:t>
      </w:r>
      <w:r w:rsidRPr="00300ECB">
        <w:rPr>
          <w:rFonts w:ascii="Times New Roman" w:hAnsi="Times New Roman"/>
          <w:b/>
          <w:bCs/>
          <w:sz w:val="26"/>
          <w:szCs w:val="26"/>
        </w:rPr>
        <w:t>ого</w:t>
      </w:r>
      <w:r w:rsidR="00C43916" w:rsidRPr="00300E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0ECB">
        <w:rPr>
          <w:rFonts w:ascii="Times New Roman" w:hAnsi="Times New Roman"/>
          <w:b/>
          <w:bCs/>
          <w:sz w:val="26"/>
          <w:szCs w:val="26"/>
        </w:rPr>
        <w:t>округа</w:t>
      </w:r>
    </w:p>
    <w:p w14:paraId="164B62F5" w14:textId="77777777" w:rsidR="00C43916" w:rsidRPr="00243ADE" w:rsidRDefault="00C43916" w:rsidP="00C43916">
      <w:pPr>
        <w:spacing w:after="0"/>
        <w:ind w:left="-284"/>
        <w:rPr>
          <w:lang w:eastAsia="en-US"/>
        </w:rPr>
      </w:pPr>
    </w:p>
    <w:p w14:paraId="65200800" w14:textId="452C147E" w:rsidR="00C43916" w:rsidRPr="00C53CBA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781DA9"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 xml:space="preserve"> решения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 бюджете Виноградовск</w:t>
      </w:r>
      <w:r w:rsidR="00781D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81D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781DA9"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1DA9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781DA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781DA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годов"</w:t>
      </w:r>
      <w:r w:rsidRPr="00C53CBA">
        <w:rPr>
          <w:rFonts w:ascii="Times New Roman" w:hAnsi="Times New Roman" w:cs="Times New Roman"/>
          <w:sz w:val="26"/>
          <w:szCs w:val="26"/>
        </w:rPr>
        <w:t xml:space="preserve"> (в ред. от </w:t>
      </w:r>
      <w:r w:rsidR="00781DA9">
        <w:rPr>
          <w:rFonts w:ascii="Times New Roman" w:hAnsi="Times New Roman" w:cs="Times New Roman"/>
          <w:sz w:val="26"/>
          <w:szCs w:val="26"/>
        </w:rPr>
        <w:t>17</w:t>
      </w:r>
      <w:r w:rsidRPr="00C53CBA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1DA9">
        <w:rPr>
          <w:rFonts w:ascii="Times New Roman" w:hAnsi="Times New Roman" w:cs="Times New Roman"/>
          <w:sz w:val="26"/>
          <w:szCs w:val="26"/>
        </w:rPr>
        <w:t>1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C53CBA">
        <w:rPr>
          <w:rFonts w:ascii="Times New Roman" w:hAnsi="Times New Roman" w:cs="Times New Roman"/>
          <w:sz w:val="26"/>
          <w:szCs w:val="26"/>
        </w:rPr>
        <w:t xml:space="preserve">) утвержден объем резервного фонда администрации </w:t>
      </w:r>
      <w:r w:rsidRPr="00C53CBA">
        <w:rPr>
          <w:rFonts w:ascii="Times New Roman" w:hAnsi="Times New Roman" w:cs="Times New Roman"/>
          <w:sz w:val="26"/>
          <w:szCs w:val="26"/>
        </w:rPr>
        <w:lastRenderedPageBreak/>
        <w:t>Виноградовск</w:t>
      </w:r>
      <w:r w:rsidR="00781D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81DA9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781DA9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1DA9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3CBA">
        <w:rPr>
          <w:rFonts w:ascii="Times New Roman" w:hAnsi="Times New Roman" w:cs="Times New Roman"/>
          <w:sz w:val="26"/>
          <w:szCs w:val="26"/>
        </w:rPr>
        <w:t xml:space="preserve"> 000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DFCE48" w14:textId="22407476" w:rsidR="00C43916" w:rsidRPr="00C53CBA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В соответствии с распоряжением финансового управления Виноградовск</w:t>
      </w:r>
      <w:r w:rsidR="008E17D8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E17D8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8E17D8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от </w:t>
      </w:r>
      <w:r w:rsidR="00ED1C61">
        <w:rPr>
          <w:rFonts w:ascii="Times New Roman" w:hAnsi="Times New Roman" w:cs="Times New Roman"/>
          <w:sz w:val="26"/>
          <w:szCs w:val="26"/>
        </w:rPr>
        <w:t xml:space="preserve">11.12.2021 </w:t>
      </w:r>
      <w:r w:rsidRPr="00C53CBA">
        <w:rPr>
          <w:rFonts w:ascii="Times New Roman" w:hAnsi="Times New Roman" w:cs="Times New Roman"/>
          <w:sz w:val="26"/>
          <w:szCs w:val="26"/>
        </w:rPr>
        <w:t xml:space="preserve">№ </w:t>
      </w:r>
      <w:r w:rsidR="00ED1C61">
        <w:rPr>
          <w:rFonts w:ascii="Times New Roman" w:hAnsi="Times New Roman" w:cs="Times New Roman"/>
          <w:sz w:val="26"/>
          <w:szCs w:val="26"/>
        </w:rPr>
        <w:t>268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Об утверждении указаний о порядке применения целевых статей классификации расходов бюджета Виноградовск</w:t>
      </w:r>
      <w:r w:rsidR="002916D6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916D6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916D6">
        <w:rPr>
          <w:rFonts w:ascii="Times New Roman" w:hAnsi="Times New Roman" w:cs="Times New Roman"/>
          <w:sz w:val="26"/>
          <w:szCs w:val="26"/>
        </w:rPr>
        <w:t>округа</w:t>
      </w:r>
      <w:r w:rsidR="00ED1C61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планирование ассигнований бюджета</w:t>
      </w:r>
      <w:r w:rsidR="002916D6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и осуществление расходования средств резервного фонда администрации Виноградовск</w:t>
      </w:r>
      <w:r w:rsidR="002916D6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916D6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2916D6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производятся по целевой статье </w:t>
      </w:r>
      <w:r w:rsidR="002916D6">
        <w:rPr>
          <w:rFonts w:ascii="Times New Roman" w:hAnsi="Times New Roman" w:cs="Times New Roman"/>
          <w:sz w:val="26"/>
          <w:szCs w:val="26"/>
        </w:rPr>
        <w:t>511</w:t>
      </w:r>
      <w:r w:rsidRPr="00C53CBA">
        <w:rPr>
          <w:rFonts w:ascii="Times New Roman" w:hAnsi="Times New Roman" w:cs="Times New Roman"/>
          <w:sz w:val="26"/>
          <w:szCs w:val="26"/>
        </w:rPr>
        <w:t xml:space="preserve"> 00 61400.</w:t>
      </w:r>
    </w:p>
    <w:p w14:paraId="5CF9514F" w14:textId="312BB576" w:rsidR="00C43916" w:rsidRDefault="00C43916" w:rsidP="00C43916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1431AB">
        <w:rPr>
          <w:rFonts w:ascii="Times New Roman" w:hAnsi="Times New Roman" w:cs="Times New Roman"/>
          <w:sz w:val="26"/>
          <w:szCs w:val="26"/>
        </w:rPr>
        <w:t>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Виноградовск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1431AB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431A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1431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1431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годов"</w:t>
      </w:r>
      <w:r w:rsidRPr="00C53CBA">
        <w:rPr>
          <w:rFonts w:ascii="Times New Roman" w:hAnsi="Times New Roman" w:cs="Times New Roman"/>
          <w:sz w:val="26"/>
          <w:szCs w:val="26"/>
        </w:rPr>
        <w:t xml:space="preserve"> к решению муниципального Собрания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 бюджете Виноградовск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1431AB">
        <w:rPr>
          <w:rFonts w:ascii="Times New Roman" w:hAnsi="Times New Roman" w:cs="Times New Roman"/>
          <w:sz w:val="26"/>
          <w:szCs w:val="26"/>
        </w:rPr>
        <w:t xml:space="preserve">округа Архангельской области </w:t>
      </w:r>
      <w:r w:rsidRPr="00C53CB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431A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</w:t>
      </w:r>
      <w:r w:rsidRPr="00A42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1431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1431A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годов"</w:t>
      </w:r>
      <w:r w:rsidRPr="00C53CBA">
        <w:rPr>
          <w:rFonts w:ascii="Times New Roman" w:hAnsi="Times New Roman" w:cs="Times New Roman"/>
          <w:sz w:val="26"/>
          <w:szCs w:val="26"/>
        </w:rPr>
        <w:t>, сводной бюджетной росписи и кассовому плану по расходам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431A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год, показатели утвержденных бюджетных ассигнований по целевой статье </w:t>
      </w:r>
      <w:r w:rsidR="001431AB">
        <w:rPr>
          <w:rFonts w:ascii="Times New Roman" w:hAnsi="Times New Roman" w:cs="Times New Roman"/>
          <w:sz w:val="26"/>
          <w:szCs w:val="26"/>
        </w:rPr>
        <w:t>511</w:t>
      </w:r>
      <w:r w:rsidRPr="00C53CBA">
        <w:rPr>
          <w:rFonts w:ascii="Times New Roman" w:hAnsi="Times New Roman" w:cs="Times New Roman"/>
          <w:sz w:val="26"/>
          <w:szCs w:val="26"/>
        </w:rPr>
        <w:t xml:space="preserve"> 00 61400 составили </w:t>
      </w:r>
      <w:r w:rsidR="001431AB">
        <w:rPr>
          <w:rFonts w:ascii="Times New Roman" w:hAnsi="Times New Roman" w:cs="Times New Roman"/>
          <w:sz w:val="26"/>
          <w:szCs w:val="26"/>
        </w:rPr>
        <w:t>3 000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что соответствует параметрам, утвержденным ст. </w:t>
      </w:r>
      <w:r w:rsidR="00BC0474"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 xml:space="preserve"> решения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1431AB" w:rsidRPr="00C53CBA">
        <w:rPr>
          <w:rFonts w:ascii="Times New Roman" w:hAnsi="Times New Roman" w:cs="Times New Roman"/>
          <w:sz w:val="26"/>
          <w:szCs w:val="26"/>
        </w:rPr>
        <w:t>О бюджете Виноградовск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="001431AB"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="001431AB"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1431AB"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="001431AB" w:rsidRPr="00C53CBA">
        <w:rPr>
          <w:rFonts w:ascii="Times New Roman" w:hAnsi="Times New Roman" w:cs="Times New Roman"/>
          <w:sz w:val="26"/>
          <w:szCs w:val="26"/>
        </w:rPr>
        <w:t xml:space="preserve"> на 20</w:t>
      </w:r>
      <w:r w:rsidR="001431AB">
        <w:rPr>
          <w:rFonts w:ascii="Times New Roman" w:hAnsi="Times New Roman" w:cs="Times New Roman"/>
          <w:sz w:val="26"/>
          <w:szCs w:val="26"/>
        </w:rPr>
        <w:t>22</w:t>
      </w:r>
      <w:r w:rsidR="001431AB" w:rsidRPr="00C53CBA">
        <w:rPr>
          <w:rFonts w:ascii="Times New Roman" w:hAnsi="Times New Roman" w:cs="Times New Roman"/>
          <w:sz w:val="26"/>
          <w:szCs w:val="26"/>
        </w:rPr>
        <w:t xml:space="preserve"> год</w:t>
      </w:r>
      <w:r w:rsidR="001431AB"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годов".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B12388" w14:textId="249B5605" w:rsidR="00C43916" w:rsidRPr="00C53CBA" w:rsidRDefault="00C43916" w:rsidP="0061526B">
      <w:pPr>
        <w:spacing w:after="0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Распределение средств резервного фонда администрации Виноградовск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431A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1431AB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согласно уточненной сводной бюджетной росписи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431A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 по главным распорядителям бюджета </w:t>
      </w:r>
      <w:r w:rsidR="001431AB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произведено в размере </w:t>
      </w:r>
      <w:r w:rsidR="001431AB">
        <w:rPr>
          <w:rFonts w:ascii="Times New Roman" w:hAnsi="Times New Roman" w:cs="Times New Roman"/>
          <w:sz w:val="26"/>
          <w:szCs w:val="26"/>
        </w:rPr>
        <w:t>2 937,6</w:t>
      </w:r>
      <w:r w:rsidRPr="00C53CB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 xml:space="preserve">., нераспределенный остаток – </w:t>
      </w:r>
      <w:r w:rsidR="0061526B">
        <w:rPr>
          <w:rFonts w:ascii="Times New Roman" w:hAnsi="Times New Roman" w:cs="Times New Roman"/>
          <w:sz w:val="26"/>
          <w:szCs w:val="26"/>
        </w:rPr>
        <w:t>62,4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3CBA">
        <w:rPr>
          <w:rFonts w:ascii="Times New Roman" w:hAnsi="Times New Roman" w:cs="Times New Roman"/>
          <w:sz w:val="26"/>
          <w:szCs w:val="26"/>
        </w:rPr>
        <w:t>.</w:t>
      </w:r>
    </w:p>
    <w:p w14:paraId="1DACFE76" w14:textId="31D6FCC7" w:rsidR="00C43916" w:rsidRDefault="0061526B" w:rsidP="0061526B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C43916" w:rsidRPr="00C53CBA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43916" w:rsidRPr="00C53CBA">
        <w:rPr>
          <w:rFonts w:ascii="Times New Roman" w:hAnsi="Times New Roman" w:cs="Times New Roman"/>
          <w:sz w:val="26"/>
          <w:szCs w:val="26"/>
        </w:rPr>
        <w:t>за 20</w:t>
      </w:r>
      <w:r w:rsidR="00C439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год по ведомственной структуре расходов, кассовое исполнение по целевой статье </w:t>
      </w:r>
      <w:r>
        <w:rPr>
          <w:rFonts w:ascii="Times New Roman" w:hAnsi="Times New Roman" w:cs="Times New Roman"/>
          <w:sz w:val="26"/>
          <w:szCs w:val="26"/>
        </w:rPr>
        <w:t>511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00 61400 составило в общей сумме </w:t>
      </w:r>
      <w:r>
        <w:rPr>
          <w:rFonts w:ascii="Times New Roman" w:hAnsi="Times New Roman" w:cs="Times New Roman"/>
          <w:sz w:val="26"/>
          <w:szCs w:val="26"/>
        </w:rPr>
        <w:t>2 937,6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916" w:rsidRPr="00C53CB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43916" w:rsidRPr="00C53CBA">
        <w:rPr>
          <w:rFonts w:ascii="Times New Roman" w:hAnsi="Times New Roman" w:cs="Times New Roman"/>
          <w:sz w:val="26"/>
          <w:szCs w:val="26"/>
        </w:rPr>
        <w:t xml:space="preserve">. или </w:t>
      </w:r>
      <w:r w:rsidR="00C439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7,9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% к параметрам, утвержденным ст. 3</w:t>
      </w:r>
      <w:r w:rsidR="00C43916">
        <w:rPr>
          <w:rFonts w:ascii="Times New Roman" w:hAnsi="Times New Roman" w:cs="Times New Roman"/>
          <w:sz w:val="26"/>
          <w:szCs w:val="26"/>
        </w:rPr>
        <w:t>7</w:t>
      </w:r>
      <w:r w:rsidR="00C43916" w:rsidRPr="00C53CBA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C43916">
        <w:rPr>
          <w:rFonts w:ascii="Times New Roman" w:hAnsi="Times New Roman" w:cs="Times New Roman"/>
          <w:sz w:val="26"/>
          <w:szCs w:val="26"/>
        </w:rPr>
        <w:t>"</w:t>
      </w:r>
      <w:r w:rsidRPr="0061526B">
        <w:rPr>
          <w:rFonts w:ascii="Times New Roman" w:hAnsi="Times New Roman" w:cs="Times New Roman"/>
          <w:sz w:val="26"/>
          <w:szCs w:val="26"/>
        </w:rPr>
        <w:t xml:space="preserve"> </w:t>
      </w:r>
      <w:r w:rsidRPr="00C53CBA">
        <w:rPr>
          <w:rFonts w:ascii="Times New Roman" w:hAnsi="Times New Roman" w:cs="Times New Roman"/>
          <w:sz w:val="26"/>
          <w:szCs w:val="26"/>
        </w:rPr>
        <w:t>О бюджете 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2023 и 2024 годов" </w:t>
      </w:r>
      <w:r w:rsidR="00C43916" w:rsidRPr="00C53CBA">
        <w:rPr>
          <w:rFonts w:ascii="Times New Roman" w:hAnsi="Times New Roman" w:cs="Times New Roman"/>
          <w:sz w:val="26"/>
          <w:szCs w:val="26"/>
        </w:rPr>
        <w:t>и сводной бюджетной росписи по состоянию на 31.12.20</w:t>
      </w:r>
      <w:r w:rsidR="00C439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43916">
        <w:rPr>
          <w:rFonts w:ascii="Times New Roman" w:hAnsi="Times New Roman" w:cs="Times New Roman"/>
          <w:sz w:val="26"/>
          <w:szCs w:val="26"/>
        </w:rPr>
        <w:t xml:space="preserve"> года</w:t>
      </w:r>
      <w:r w:rsidR="00C43916" w:rsidRPr="00C53CBA">
        <w:rPr>
          <w:rFonts w:ascii="Times New Roman" w:hAnsi="Times New Roman" w:cs="Times New Roman"/>
          <w:sz w:val="26"/>
          <w:szCs w:val="26"/>
        </w:rPr>
        <w:t>.</w:t>
      </w:r>
      <w:r w:rsidR="00C439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99A65" w14:textId="1A8588A7" w:rsidR="00603796" w:rsidRPr="00C50C05" w:rsidRDefault="00C43916" w:rsidP="00603796">
      <w:pPr>
        <w:tabs>
          <w:tab w:val="left" w:pos="720"/>
        </w:tabs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Средства резервного фонда администрации Виноградовск</w:t>
      </w:r>
      <w:r w:rsidR="0061526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1526B">
        <w:rPr>
          <w:rFonts w:ascii="Times New Roman" w:hAnsi="Times New Roman" w:cs="Times New Roman"/>
          <w:sz w:val="26"/>
          <w:szCs w:val="26"/>
        </w:rPr>
        <w:t>ого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61526B">
        <w:rPr>
          <w:rFonts w:ascii="Times New Roman" w:hAnsi="Times New Roman" w:cs="Times New Roman"/>
          <w:sz w:val="26"/>
          <w:szCs w:val="26"/>
        </w:rPr>
        <w:t>округа</w:t>
      </w:r>
      <w:r w:rsidRPr="00C53CBA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1526B">
        <w:rPr>
          <w:rFonts w:ascii="Times New Roman" w:hAnsi="Times New Roman" w:cs="Times New Roman"/>
          <w:sz w:val="26"/>
          <w:szCs w:val="26"/>
        </w:rPr>
        <w:t>2</w:t>
      </w:r>
      <w:r w:rsidRPr="00C53CBA">
        <w:rPr>
          <w:rFonts w:ascii="Times New Roman" w:hAnsi="Times New Roman" w:cs="Times New Roman"/>
          <w:sz w:val="26"/>
          <w:szCs w:val="26"/>
        </w:rPr>
        <w:t xml:space="preserve"> году использовались по направлениям расходов как в предыдущие годы</w:t>
      </w:r>
      <w:r w:rsidR="00603796">
        <w:rPr>
          <w:rFonts w:ascii="Times New Roman" w:hAnsi="Times New Roman" w:cs="Times New Roman"/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 w:rsidR="00603796">
        <w:rPr>
          <w:rFonts w:ascii="Times New Roman" w:hAnsi="Times New Roman" w:cs="Times New Roman"/>
          <w:sz w:val="26"/>
          <w:szCs w:val="26"/>
        </w:rPr>
        <w:t xml:space="preserve">из них на оказание социальной помощи гражданам – 235,8 </w:t>
      </w:r>
      <w:proofErr w:type="spellStart"/>
      <w:r w:rsidR="0060379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03796">
        <w:rPr>
          <w:rFonts w:ascii="Times New Roman" w:hAnsi="Times New Roman" w:cs="Times New Roman"/>
          <w:sz w:val="26"/>
          <w:szCs w:val="26"/>
        </w:rPr>
        <w:t xml:space="preserve">., на проведение аварийно-восстановительных работ  и других чрезвычайных ситуаций – 1 677,6 </w:t>
      </w:r>
      <w:proofErr w:type="spellStart"/>
      <w:r w:rsidR="0060379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03796">
        <w:rPr>
          <w:rFonts w:ascii="Times New Roman" w:hAnsi="Times New Roman" w:cs="Times New Roman"/>
          <w:sz w:val="26"/>
          <w:szCs w:val="26"/>
        </w:rPr>
        <w:t xml:space="preserve">., на содержание ледовой переправы п. Рочегда, п. Усть-Ваеньга в сумме 675 </w:t>
      </w:r>
      <w:proofErr w:type="spellStart"/>
      <w:r w:rsidR="0060379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03796">
        <w:rPr>
          <w:rFonts w:ascii="Times New Roman" w:hAnsi="Times New Roman" w:cs="Times New Roman"/>
          <w:sz w:val="26"/>
          <w:szCs w:val="26"/>
        </w:rPr>
        <w:t xml:space="preserve">. </w:t>
      </w:r>
      <w:r w:rsidR="00603796" w:rsidRPr="00C50C0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1C7987" w14:textId="77777777" w:rsidR="00BC0474" w:rsidRDefault="00BC0474" w:rsidP="00C43916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224F02" w14:textId="77777777" w:rsidR="00BC0474" w:rsidRDefault="00BC0474" w:rsidP="00C43916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62784C" w14:textId="77777777" w:rsidR="00BC0474" w:rsidRDefault="00BC0474" w:rsidP="00C43916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D41E1E" w14:textId="583DF164" w:rsidR="00C43916" w:rsidRPr="00C53CBA" w:rsidRDefault="00316257" w:rsidP="00C43916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C43916" w:rsidRPr="00C53CBA">
        <w:rPr>
          <w:rFonts w:ascii="Times New Roman" w:hAnsi="Times New Roman" w:cs="Times New Roman"/>
          <w:b/>
          <w:sz w:val="26"/>
          <w:szCs w:val="26"/>
        </w:rPr>
        <w:t xml:space="preserve">. Результаты внешней проверки бюджетной отчетности главных распорядителей и получателей средств бюджета </w:t>
      </w:r>
      <w:r w:rsidR="00603796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C43916" w:rsidRPr="00C53CBA">
        <w:rPr>
          <w:rFonts w:ascii="Times New Roman" w:hAnsi="Times New Roman" w:cs="Times New Roman"/>
          <w:b/>
          <w:sz w:val="26"/>
          <w:szCs w:val="26"/>
        </w:rPr>
        <w:t>за 20</w:t>
      </w:r>
      <w:r w:rsidR="00C43916">
        <w:rPr>
          <w:rFonts w:ascii="Times New Roman" w:hAnsi="Times New Roman" w:cs="Times New Roman"/>
          <w:b/>
          <w:sz w:val="26"/>
          <w:szCs w:val="26"/>
        </w:rPr>
        <w:t>2</w:t>
      </w:r>
      <w:r w:rsidR="00603796">
        <w:rPr>
          <w:rFonts w:ascii="Times New Roman" w:hAnsi="Times New Roman" w:cs="Times New Roman"/>
          <w:b/>
          <w:sz w:val="26"/>
          <w:szCs w:val="26"/>
        </w:rPr>
        <w:t>2</w:t>
      </w:r>
      <w:r w:rsidR="00C43916" w:rsidRPr="00C53CB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49419B9" w14:textId="1F80B898" w:rsidR="00C43916" w:rsidRDefault="00C43916" w:rsidP="00723E74">
      <w:pPr>
        <w:pStyle w:val="1"/>
        <w:numPr>
          <w:ilvl w:val="0"/>
          <w:numId w:val="0"/>
        </w:numPr>
        <w:tabs>
          <w:tab w:val="left" w:pos="426"/>
          <w:tab w:val="left" w:pos="709"/>
        </w:tabs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Контрольно-счетной комиссией в соответствии со ст. 264.4 БК РФ проведена внешняя проверка бюджетной отчетности главных распорядителей средств бюджета</w:t>
      </w:r>
      <w:r w:rsidR="00603796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(главных администраторов доходов и источников финансирования дефицита бюджета</w:t>
      </w:r>
      <w:r w:rsidR="00BC0474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) за 202</w:t>
      </w:r>
      <w:r w:rsidR="00603796">
        <w:rPr>
          <w:sz w:val="26"/>
          <w:szCs w:val="26"/>
        </w:rPr>
        <w:t>2</w:t>
      </w:r>
      <w:r>
        <w:rPr>
          <w:sz w:val="26"/>
          <w:szCs w:val="26"/>
        </w:rPr>
        <w:t xml:space="preserve"> год. </w:t>
      </w:r>
    </w:p>
    <w:p w14:paraId="20ABAA39" w14:textId="77777777" w:rsidR="00C43916" w:rsidRDefault="00C43916" w:rsidP="00C43916">
      <w:pPr>
        <w:pStyle w:val="1"/>
        <w:numPr>
          <w:ilvl w:val="0"/>
          <w:numId w:val="0"/>
        </w:numPr>
        <w:spacing w:line="276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Бюджетная отчетность представлена для проверки посредством программного комплекса "Свод-Смарт" без предоставления на бумажном носителе.</w:t>
      </w:r>
    </w:p>
    <w:p w14:paraId="74AE0DBE" w14:textId="77777777" w:rsidR="00C43916" w:rsidRDefault="00C43916" w:rsidP="00C43916">
      <w:pPr>
        <w:pStyle w:val="a5"/>
        <w:spacing w:line="276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Бюджетная отчетность, представлена по формам, предусмотренным пунктом 11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14:paraId="54522556" w14:textId="64C5D3BA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1. Баланс исполнения бюджета</w:t>
      </w:r>
      <w:r w:rsidR="00FE1B79" w:rsidRPr="00FE1B79">
        <w:rPr>
          <w:rFonts w:ascii="Times New Roman" w:hAnsi="Times New Roman" w:cs="Times New Roman"/>
          <w:sz w:val="26"/>
          <w:szCs w:val="26"/>
        </w:rPr>
        <w:t xml:space="preserve"> (</w:t>
      </w:r>
      <w:r w:rsidRPr="00C53CBA">
        <w:rPr>
          <w:rFonts w:ascii="Times New Roman" w:hAnsi="Times New Roman" w:cs="Times New Roman"/>
          <w:sz w:val="26"/>
          <w:szCs w:val="26"/>
        </w:rPr>
        <w:t>ф.0503130, ф. 0503</w:t>
      </w:r>
      <w:r w:rsidR="00FE1B79" w:rsidRPr="00FE1B79">
        <w:rPr>
          <w:rFonts w:ascii="Times New Roman" w:hAnsi="Times New Roman" w:cs="Times New Roman"/>
          <w:sz w:val="26"/>
          <w:szCs w:val="26"/>
        </w:rPr>
        <w:t>73</w:t>
      </w:r>
      <w:r w:rsidRPr="00C53CBA">
        <w:rPr>
          <w:rFonts w:ascii="Times New Roman" w:hAnsi="Times New Roman" w:cs="Times New Roman"/>
          <w:sz w:val="26"/>
          <w:szCs w:val="26"/>
        </w:rPr>
        <w:t>0);</w:t>
      </w:r>
    </w:p>
    <w:p w14:paraId="6E6F430F" w14:textId="4295E21E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2. Отчет о бюджетных обязательствах (ф.0503128);</w:t>
      </w:r>
    </w:p>
    <w:p w14:paraId="3D6C8917" w14:textId="4A113C1E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3. Справка по заключению счетов бюджетного учета отчетного финансового года (ф.0503110);</w:t>
      </w:r>
    </w:p>
    <w:p w14:paraId="07D40DE7" w14:textId="5B7C4D69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4. Отчет об исполнении бюджета (ф.0503127, ф. 0503117);</w:t>
      </w:r>
    </w:p>
    <w:p w14:paraId="6D260286" w14:textId="709BF9FB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5. Отчет о движении денежных средств (ф.0503123);</w:t>
      </w:r>
    </w:p>
    <w:p w14:paraId="663BC3F1" w14:textId="632C098C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6. Отчет о финансовых результатах деятельности (ф.0503121);</w:t>
      </w:r>
    </w:p>
    <w:p w14:paraId="1DD8D8BB" w14:textId="77777777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7. Справка по консолидируемым расчетам (ф.0503125) по счетам бюджетного учета);</w:t>
      </w:r>
    </w:p>
    <w:p w14:paraId="22FF5228" w14:textId="79B4ADE6" w:rsidR="00C43916" w:rsidRPr="00C53CBA" w:rsidRDefault="00C43916" w:rsidP="00C43916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8. Пояснительная записка (ф.0503160</w:t>
      </w:r>
      <w:r w:rsidR="00BC0474">
        <w:rPr>
          <w:rFonts w:ascii="Times New Roman" w:hAnsi="Times New Roman" w:cs="Times New Roman"/>
          <w:sz w:val="26"/>
          <w:szCs w:val="26"/>
        </w:rPr>
        <w:t>, ф. 0503760</w:t>
      </w:r>
      <w:r w:rsidRPr="00C53CB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7FF824D" w14:textId="77777777" w:rsidR="00C43916" w:rsidRDefault="00C43916" w:rsidP="00C43916">
      <w:pPr>
        <w:pStyle w:val="3"/>
        <w:spacing w:line="276" w:lineRule="auto"/>
        <w:ind w:left="-284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составу представленная бюджетная отчетность соответствует требованиям ст. 264.1 БК РФ.</w:t>
      </w:r>
    </w:p>
    <w:p w14:paraId="60369F89" w14:textId="12D94887" w:rsidR="00C43916" w:rsidRDefault="00C43916" w:rsidP="00C43916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Основываясь на результатах внешней проверки, Контрольно-счетная комиссия отмечает, что бюджетная отчетность главных администраторов и распорядителей средств бюджета</w:t>
      </w:r>
      <w:r w:rsidR="00723E74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в целом отвечает требованиям бюджетного законодательства и порядков составления и представления бюджетной и бухгалтерской отчетности участников бюджетного процесса и бюджетных учреждений. Вместе с тем, в результате проверки выявлен ряд нарушений: </w:t>
      </w:r>
    </w:p>
    <w:p w14:paraId="2A932343" w14:textId="77777777" w:rsidR="00C43916" w:rsidRDefault="00C43916" w:rsidP="00C43916">
      <w:pPr>
        <w:pStyle w:val="1"/>
        <w:numPr>
          <w:ilvl w:val="0"/>
          <w:numId w:val="0"/>
        </w:numPr>
        <w:spacing w:line="276" w:lineRule="auto"/>
        <w:ind w:left="-284" w:firstLine="851"/>
        <w:rPr>
          <w:sz w:val="26"/>
          <w:szCs w:val="26"/>
        </w:rPr>
      </w:pPr>
      <w:r w:rsidRPr="00733FC8">
        <w:rPr>
          <w:sz w:val="26"/>
          <w:szCs w:val="26"/>
        </w:rPr>
        <w:t>1. Нарушение Порядка</w:t>
      </w:r>
      <w:r>
        <w:rPr>
          <w:sz w:val="26"/>
          <w:szCs w:val="26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утвержденных Приказом Минфина РФ от 21.07.2011 № 86н.</w:t>
      </w:r>
    </w:p>
    <w:p w14:paraId="69BC88AB" w14:textId="77777777" w:rsidR="00C43916" w:rsidRDefault="00C43916" w:rsidP="00C43916">
      <w:pPr>
        <w:pStyle w:val="1"/>
        <w:numPr>
          <w:ilvl w:val="0"/>
          <w:numId w:val="0"/>
        </w:numPr>
        <w:spacing w:line="276" w:lineRule="auto"/>
        <w:ind w:left="-284" w:firstLine="851"/>
        <w:rPr>
          <w:sz w:val="26"/>
          <w:szCs w:val="26"/>
        </w:rPr>
      </w:pPr>
      <w:r>
        <w:rPr>
          <w:sz w:val="26"/>
          <w:szCs w:val="26"/>
        </w:rPr>
        <w:t xml:space="preserve">В частности, большей частью муниципальных учреждений не выполнены в полном объеме требования ч. 3.3 ст. 32 Федерального закона от 12.01.1996 № 7-ФЗ «О некоммерческих организациях» в части обеспечения открытости и доступности документов о своей деятельности. Наиболее часто не в полном объеме и несвоевременно размещается информация о принятых новых и (или) внесенных изменениях в план финансово-хозяйственной деятельности учреждения, об операциях с целевыми средствами из бюджета и в учредительные документы учреждений. </w:t>
      </w:r>
      <w:r>
        <w:rPr>
          <w:sz w:val="26"/>
          <w:szCs w:val="26"/>
        </w:rPr>
        <w:lastRenderedPageBreak/>
        <w:t>Электронные копии документов размещаются без заполнения соответствующих реквизитов (отсутствуют подписи руководителя, главного бухгалтера, исполнителей, документы не утверждены учредителем, отсутствуют оттиски печати).</w:t>
      </w:r>
    </w:p>
    <w:p w14:paraId="00D40555" w14:textId="156D66F0" w:rsidR="00C43916" w:rsidRDefault="00C43916" w:rsidP="00C43916">
      <w:pPr>
        <w:pStyle w:val="1"/>
        <w:numPr>
          <w:ilvl w:val="0"/>
          <w:numId w:val="0"/>
        </w:numPr>
        <w:spacing w:line="276" w:lineRule="auto"/>
        <w:ind w:left="-284" w:firstLine="851"/>
        <w:rPr>
          <w:sz w:val="26"/>
          <w:szCs w:val="26"/>
        </w:rPr>
      </w:pPr>
      <w:r>
        <w:rPr>
          <w:sz w:val="26"/>
          <w:szCs w:val="26"/>
        </w:rPr>
        <w:t>2. Нарушение общих требований к составлению бюджетной отчетности главных распорядителей средств бюджета</w:t>
      </w:r>
      <w:r w:rsidR="00F72A62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и бухгалтерской отчетности муниципальных бюджетных учреждений. В основном, указанные нарушения касаются составления Пояснительной записки (ф. 0503160 и ф. 0503760) и приложений к ним:</w:t>
      </w:r>
    </w:p>
    <w:p w14:paraId="60DD2EFF" w14:textId="32569F54" w:rsidR="00C43916" w:rsidRDefault="00C43916" w:rsidP="00C43916">
      <w:pPr>
        <w:tabs>
          <w:tab w:val="left" w:pos="709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           - в текстовой части Пояснительной записки </w:t>
      </w:r>
      <w:r w:rsidRPr="00C53CBA">
        <w:rPr>
          <w:rFonts w:ascii="Times New Roman" w:hAnsi="Times New Roman" w:cs="Times New Roman"/>
          <w:i/>
          <w:sz w:val="26"/>
          <w:szCs w:val="26"/>
        </w:rPr>
        <w:t>(ф.0503160)</w:t>
      </w:r>
      <w:r w:rsidRPr="00C53CBA">
        <w:rPr>
          <w:rFonts w:ascii="Times New Roman" w:hAnsi="Times New Roman" w:cs="Times New Roman"/>
          <w:sz w:val="26"/>
          <w:szCs w:val="26"/>
        </w:rPr>
        <w:t xml:space="preserve"> не представлена информация, характеризующая показатели бухгалтерской отчетности, в части указания причин образования сумм дебиторс</w:t>
      </w:r>
      <w:r>
        <w:rPr>
          <w:rFonts w:ascii="Times New Roman" w:hAnsi="Times New Roman" w:cs="Times New Roman"/>
          <w:sz w:val="26"/>
          <w:szCs w:val="26"/>
        </w:rPr>
        <w:t>кой и кредиторской задолженности</w:t>
      </w:r>
      <w:r w:rsidRPr="00C53CBA">
        <w:rPr>
          <w:rFonts w:ascii="Times New Roman" w:hAnsi="Times New Roman" w:cs="Times New Roman"/>
          <w:sz w:val="26"/>
          <w:szCs w:val="26"/>
        </w:rPr>
        <w:t xml:space="preserve"> по счетам бухгалтерского учета, что является нарушением абз.10 п. 152 Инструкции № 191н</w:t>
      </w:r>
      <w:r w:rsidR="00E07246">
        <w:rPr>
          <w:rFonts w:ascii="Times New Roman" w:hAnsi="Times New Roman" w:cs="Times New Roman"/>
          <w:sz w:val="26"/>
          <w:szCs w:val="26"/>
        </w:rPr>
        <w:t>,</w:t>
      </w:r>
    </w:p>
    <w:p w14:paraId="5252D344" w14:textId="6D6727C0" w:rsidR="00E07246" w:rsidRPr="00E07246" w:rsidRDefault="00E07246" w:rsidP="00C43916">
      <w:pPr>
        <w:tabs>
          <w:tab w:val="left" w:pos="709"/>
        </w:tabs>
        <w:spacing w:after="0"/>
        <w:ind w:left="-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Pr="00C53CBA">
        <w:rPr>
          <w:rFonts w:ascii="Times New Roman" w:hAnsi="Times New Roman" w:cs="Times New Roman"/>
          <w:sz w:val="26"/>
          <w:szCs w:val="26"/>
        </w:rPr>
        <w:t xml:space="preserve">в текстовой части Пояснительной записки </w:t>
      </w:r>
      <w:r w:rsidRPr="00C53CBA">
        <w:rPr>
          <w:rFonts w:ascii="Times New Roman" w:hAnsi="Times New Roman" w:cs="Times New Roman"/>
          <w:i/>
          <w:sz w:val="26"/>
          <w:szCs w:val="26"/>
        </w:rPr>
        <w:t>(ф.0503</w:t>
      </w: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C53CBA">
        <w:rPr>
          <w:rFonts w:ascii="Times New Roman" w:hAnsi="Times New Roman" w:cs="Times New Roman"/>
          <w:i/>
          <w:sz w:val="26"/>
          <w:szCs w:val="26"/>
        </w:rPr>
        <w:t>60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Cs/>
          <w:sz w:val="26"/>
          <w:szCs w:val="26"/>
        </w:rPr>
        <w:t xml:space="preserve"> МБУ Виноградовская библиотечная система в разделе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</w:t>
      </w:r>
      <w:r w:rsidRPr="00E07246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«Организационная структура учреждения» неверно указано наименование учредителя и собственника имущества учреждения.</w:t>
      </w:r>
    </w:p>
    <w:p w14:paraId="2060D16B" w14:textId="77777777" w:rsidR="00C43916" w:rsidRDefault="00C43916" w:rsidP="00C43916">
      <w:pPr>
        <w:pStyle w:val="1"/>
        <w:numPr>
          <w:ilvl w:val="0"/>
          <w:numId w:val="0"/>
        </w:numPr>
        <w:spacing w:line="276" w:lineRule="auto"/>
        <w:ind w:left="-284" w:firstLine="709"/>
        <w:rPr>
          <w:sz w:val="26"/>
          <w:szCs w:val="26"/>
        </w:rPr>
      </w:pPr>
      <w:r w:rsidRPr="00C53CBA">
        <w:rPr>
          <w:sz w:val="26"/>
          <w:szCs w:val="26"/>
        </w:rPr>
        <w:t>3. Нарушения в части достоверности информации, отраженной в бюджетной и бухгалтерской отчетности:</w:t>
      </w:r>
    </w:p>
    <w:p w14:paraId="6DD9DD6F" w14:textId="0264AE49" w:rsidR="00E07246" w:rsidRPr="004B3845" w:rsidRDefault="00E07246" w:rsidP="00C43916">
      <w:pPr>
        <w:pStyle w:val="1"/>
        <w:numPr>
          <w:ilvl w:val="0"/>
          <w:numId w:val="0"/>
        </w:numPr>
        <w:spacing w:line="276" w:lineRule="auto"/>
        <w:ind w:left="-284" w:firstLine="709"/>
        <w:rPr>
          <w:rFonts w:eastAsiaTheme="minorEastAsia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BA3DAB">
        <w:rPr>
          <w:sz w:val="26"/>
          <w:szCs w:val="26"/>
        </w:rPr>
        <w:t xml:space="preserve">в </w:t>
      </w:r>
      <w:r w:rsidR="00BA3DAB" w:rsidRPr="00C53CBA">
        <w:rPr>
          <w:sz w:val="26"/>
          <w:szCs w:val="26"/>
        </w:rPr>
        <w:t>текстов</w:t>
      </w:r>
      <w:r w:rsidR="00BA3DAB">
        <w:rPr>
          <w:sz w:val="26"/>
          <w:szCs w:val="26"/>
        </w:rPr>
        <w:t>ой</w:t>
      </w:r>
      <w:r w:rsidR="00BA3DAB" w:rsidRPr="00C53CBA">
        <w:rPr>
          <w:sz w:val="26"/>
          <w:szCs w:val="26"/>
        </w:rPr>
        <w:t xml:space="preserve"> част</w:t>
      </w:r>
      <w:r w:rsidR="00BA3DAB">
        <w:rPr>
          <w:sz w:val="26"/>
          <w:szCs w:val="26"/>
        </w:rPr>
        <w:t>и</w:t>
      </w:r>
      <w:r w:rsidR="00BA3DAB" w:rsidRPr="00C53CBA">
        <w:rPr>
          <w:sz w:val="26"/>
          <w:szCs w:val="26"/>
        </w:rPr>
        <w:t xml:space="preserve"> Пояснительной записки </w:t>
      </w:r>
      <w:r w:rsidR="00BA3DAB" w:rsidRPr="00C53CBA">
        <w:rPr>
          <w:i/>
          <w:sz w:val="26"/>
          <w:szCs w:val="26"/>
        </w:rPr>
        <w:t>(ф.0503</w:t>
      </w:r>
      <w:r w:rsidR="004B3845">
        <w:rPr>
          <w:i/>
          <w:sz w:val="26"/>
          <w:szCs w:val="26"/>
        </w:rPr>
        <w:t>1</w:t>
      </w:r>
      <w:r w:rsidR="00BA3DAB" w:rsidRPr="00C53CBA">
        <w:rPr>
          <w:i/>
          <w:sz w:val="26"/>
          <w:szCs w:val="26"/>
        </w:rPr>
        <w:t>60</w:t>
      </w:r>
      <w:r w:rsidR="00BA3DAB">
        <w:rPr>
          <w:i/>
          <w:sz w:val="26"/>
          <w:szCs w:val="26"/>
        </w:rPr>
        <w:t xml:space="preserve">) </w:t>
      </w:r>
      <w:r w:rsidR="00BA3DAB" w:rsidRPr="00BA3DAB">
        <w:rPr>
          <w:iCs/>
          <w:sz w:val="26"/>
          <w:szCs w:val="26"/>
        </w:rPr>
        <w:t>Комитета по управлению имуществом</w:t>
      </w:r>
      <w:r w:rsidR="00BA3DAB" w:rsidRPr="00BA3DAB">
        <w:rPr>
          <w:rFonts w:eastAsiaTheme="minorEastAsia"/>
          <w:sz w:val="26"/>
          <w:szCs w:val="26"/>
          <w:lang w:eastAsia="ru-RU"/>
        </w:rPr>
        <w:t xml:space="preserve"> </w:t>
      </w:r>
      <w:r w:rsidR="00BA3DAB">
        <w:rPr>
          <w:rFonts w:eastAsiaTheme="minorEastAsia"/>
          <w:sz w:val="26"/>
          <w:szCs w:val="26"/>
          <w:lang w:eastAsia="ru-RU"/>
        </w:rPr>
        <w:t xml:space="preserve">в разделе </w:t>
      </w:r>
      <w:r w:rsidR="00BA3DAB">
        <w:rPr>
          <w:rFonts w:eastAsiaTheme="minorEastAsia"/>
          <w:sz w:val="26"/>
          <w:szCs w:val="26"/>
          <w:lang w:val="en-US" w:eastAsia="ru-RU"/>
        </w:rPr>
        <w:t>III</w:t>
      </w:r>
      <w:r w:rsidR="00BA3DAB" w:rsidRPr="00BA3DAB">
        <w:rPr>
          <w:rFonts w:eastAsiaTheme="minorEastAsia"/>
          <w:sz w:val="26"/>
          <w:szCs w:val="26"/>
          <w:lang w:eastAsia="ru-RU"/>
        </w:rPr>
        <w:t xml:space="preserve"> </w:t>
      </w:r>
      <w:r w:rsidR="00BA3DAB">
        <w:rPr>
          <w:rFonts w:eastAsiaTheme="minorEastAsia"/>
          <w:sz w:val="26"/>
          <w:szCs w:val="26"/>
          <w:lang w:eastAsia="ru-RU"/>
        </w:rPr>
        <w:t xml:space="preserve">«Анализ отчета об исполнении бюджета» неверно отражены данные за 2021 год, и соответственно отклонения значений от 2022 года, </w:t>
      </w:r>
      <w:r w:rsidR="004B3845">
        <w:rPr>
          <w:rFonts w:eastAsiaTheme="minorEastAsia"/>
          <w:sz w:val="26"/>
          <w:szCs w:val="26"/>
          <w:lang w:eastAsia="ru-RU"/>
        </w:rPr>
        <w:t xml:space="preserve">не заполнен раздел </w:t>
      </w:r>
      <w:r w:rsidR="004B3845">
        <w:rPr>
          <w:rFonts w:eastAsiaTheme="minorEastAsia"/>
          <w:sz w:val="26"/>
          <w:szCs w:val="26"/>
          <w:lang w:val="en-US" w:eastAsia="ru-RU"/>
        </w:rPr>
        <w:t>IV</w:t>
      </w:r>
      <w:r w:rsidR="004B3845">
        <w:rPr>
          <w:rFonts w:eastAsiaTheme="minorEastAsia"/>
          <w:sz w:val="26"/>
          <w:szCs w:val="26"/>
          <w:lang w:eastAsia="ru-RU"/>
        </w:rPr>
        <w:t xml:space="preserve"> «Анализ показателей отчетности учреждения», </w:t>
      </w:r>
    </w:p>
    <w:p w14:paraId="113EA4EB" w14:textId="79E24947" w:rsidR="00C43916" w:rsidRPr="00C53CBA" w:rsidRDefault="00C43916" w:rsidP="0001474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- текстовая часть пояснительной записки (ф. 0503760) не соответствует данным баланса (ф. 0503730), сведениям по дебиторской и кредиторской задолженности (ф.0503769)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53CBA">
        <w:rPr>
          <w:rFonts w:ascii="Times New Roman" w:hAnsi="Times New Roman" w:cs="Times New Roman"/>
          <w:sz w:val="26"/>
          <w:szCs w:val="26"/>
        </w:rPr>
        <w:t xml:space="preserve"> </w:t>
      </w:r>
      <w:r w:rsidR="007D6417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D6417">
        <w:rPr>
          <w:rFonts w:ascii="Times New Roman" w:hAnsi="Times New Roman" w:cs="Times New Roman"/>
          <w:sz w:val="26"/>
          <w:szCs w:val="26"/>
        </w:rPr>
        <w:t>Хетовская</w:t>
      </w:r>
      <w:proofErr w:type="spellEnd"/>
      <w:r w:rsidR="007D6417">
        <w:rPr>
          <w:rFonts w:ascii="Times New Roman" w:hAnsi="Times New Roman" w:cs="Times New Roman"/>
          <w:sz w:val="26"/>
          <w:szCs w:val="26"/>
        </w:rPr>
        <w:t xml:space="preserve"> средняя школа», МБОУ «Березниковская средняя школа имени Героя Советского Союза Коробова В.К.», МБОУ «</w:t>
      </w:r>
      <w:proofErr w:type="spellStart"/>
      <w:r w:rsidR="007D6417">
        <w:rPr>
          <w:rFonts w:ascii="Times New Roman" w:hAnsi="Times New Roman" w:cs="Times New Roman"/>
          <w:sz w:val="26"/>
          <w:szCs w:val="26"/>
        </w:rPr>
        <w:t>Рочегодская</w:t>
      </w:r>
      <w:proofErr w:type="spellEnd"/>
      <w:r w:rsidR="007D6417">
        <w:rPr>
          <w:rFonts w:ascii="Times New Roman" w:hAnsi="Times New Roman" w:cs="Times New Roman"/>
          <w:sz w:val="26"/>
          <w:szCs w:val="26"/>
        </w:rPr>
        <w:t xml:space="preserve"> средняя школа», МБОУ «</w:t>
      </w:r>
      <w:proofErr w:type="spellStart"/>
      <w:r w:rsidR="007D6417">
        <w:rPr>
          <w:rFonts w:ascii="Times New Roman" w:hAnsi="Times New Roman" w:cs="Times New Roman"/>
          <w:sz w:val="26"/>
          <w:szCs w:val="26"/>
        </w:rPr>
        <w:t>Сельменьгская</w:t>
      </w:r>
      <w:proofErr w:type="spellEnd"/>
      <w:r w:rsidR="007D6417">
        <w:rPr>
          <w:rFonts w:ascii="Times New Roman" w:hAnsi="Times New Roman" w:cs="Times New Roman"/>
          <w:sz w:val="26"/>
          <w:szCs w:val="26"/>
        </w:rPr>
        <w:t xml:space="preserve"> средняя школа», </w:t>
      </w:r>
      <w:r>
        <w:rPr>
          <w:rFonts w:ascii="Times New Roman" w:hAnsi="Times New Roman" w:cs="Times New Roman"/>
          <w:sz w:val="26"/>
          <w:szCs w:val="26"/>
        </w:rPr>
        <w:t xml:space="preserve">МБОУ ДО "ЦДО", </w:t>
      </w:r>
      <w:r w:rsidR="00014744">
        <w:rPr>
          <w:rFonts w:ascii="Times New Roman" w:hAnsi="Times New Roman" w:cs="Times New Roman"/>
          <w:sz w:val="26"/>
          <w:szCs w:val="26"/>
        </w:rPr>
        <w:t>МБУ Виноградовская библиотечная система.</w:t>
      </w:r>
    </w:p>
    <w:p w14:paraId="2B4972DC" w14:textId="77777777" w:rsidR="00C43916" w:rsidRDefault="00C43916" w:rsidP="00014744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53CBA">
        <w:rPr>
          <w:rFonts w:ascii="Times New Roman" w:hAnsi="Times New Roman" w:cs="Times New Roman"/>
          <w:sz w:val="26"/>
          <w:szCs w:val="26"/>
        </w:rPr>
        <w:t xml:space="preserve">. Нарушение ст.13 ФЗ от 06.12.11 № 402-ФЗ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О бухгалтерском учете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C53CBA">
        <w:rPr>
          <w:rFonts w:ascii="Times New Roman" w:hAnsi="Times New Roman" w:cs="Times New Roman"/>
          <w:sz w:val="26"/>
          <w:szCs w:val="26"/>
        </w:rPr>
        <w:t>:</w:t>
      </w:r>
    </w:p>
    <w:p w14:paraId="0A142BC0" w14:textId="77777777" w:rsidR="00C43916" w:rsidRPr="00C53CBA" w:rsidRDefault="00C43916" w:rsidP="00014744">
      <w:pPr>
        <w:tabs>
          <w:tab w:val="left" w:pos="426"/>
        </w:tabs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C53CBA">
        <w:rPr>
          <w:rFonts w:ascii="Times New Roman" w:hAnsi="Times New Roman" w:cs="Times New Roman"/>
          <w:sz w:val="26"/>
          <w:szCs w:val="26"/>
        </w:rPr>
        <w:t xml:space="preserve"> числу факторов, влияющих на качество и достоверность бюджетной отчетности следует отнести:</w:t>
      </w:r>
    </w:p>
    <w:p w14:paraId="42DF1D65" w14:textId="77777777" w:rsidR="00C43916" w:rsidRPr="00C53CBA" w:rsidRDefault="00C43916" w:rsidP="00014744">
      <w:pPr>
        <w:numPr>
          <w:ilvl w:val="0"/>
          <w:numId w:val="7"/>
        </w:num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отсутствие должного контроля со стороны отдельных главных распорядителей за качеством и достоверностью бюджетной и бухгалтерской отчетности;</w:t>
      </w:r>
    </w:p>
    <w:p w14:paraId="047791D3" w14:textId="77777777" w:rsidR="00C43916" w:rsidRDefault="00C43916" w:rsidP="00014744">
      <w:pPr>
        <w:numPr>
          <w:ilvl w:val="0"/>
          <w:numId w:val="7"/>
        </w:numPr>
        <w:spacing w:after="0"/>
        <w:ind w:left="-284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3CBA">
        <w:rPr>
          <w:rFonts w:ascii="Times New Roman" w:hAnsi="Times New Roman" w:cs="Times New Roman"/>
          <w:sz w:val="26"/>
          <w:szCs w:val="26"/>
        </w:rPr>
        <w:t>сжатые сроки представления отчетности, особенно в части главных распорядителей, имеющих подведомственные бюджетные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4AA158" w14:textId="77777777" w:rsidR="00FE1B79" w:rsidRDefault="00FE1B79" w:rsidP="00FE1B7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7886E2" w14:textId="77777777" w:rsidR="00FE1B79" w:rsidRDefault="00FE1B79" w:rsidP="00FE1B7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443050" w14:textId="77777777" w:rsidR="00FE1B79" w:rsidRDefault="00FE1B79" w:rsidP="00FE1B7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680A40" w14:textId="77777777" w:rsidR="00FE1B79" w:rsidRDefault="00FE1B79" w:rsidP="00FE1B7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49567A" w14:textId="77777777" w:rsidR="00FE1B79" w:rsidRPr="00C53CBA" w:rsidRDefault="00FE1B79" w:rsidP="00FE1B7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798292" w14:textId="698BBFE9" w:rsidR="00C43916" w:rsidRDefault="00316257" w:rsidP="00C43916">
      <w:pPr>
        <w:pStyle w:val="10"/>
        <w:spacing w:line="276" w:lineRule="auto"/>
        <w:ind w:left="-284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lastRenderedPageBreak/>
        <w:t>7</w:t>
      </w:r>
      <w:r w:rsidR="00C43916" w:rsidRPr="006C6124">
        <w:rPr>
          <w:rFonts w:ascii="Times New Roman" w:hAnsi="Times New Roman"/>
          <w:b/>
          <w:color w:val="auto"/>
          <w:sz w:val="26"/>
          <w:szCs w:val="26"/>
        </w:rPr>
        <w:t>. Предложения</w:t>
      </w:r>
    </w:p>
    <w:p w14:paraId="5592EFEF" w14:textId="77777777" w:rsidR="00C43916" w:rsidRPr="00215DB3" w:rsidRDefault="00C43916" w:rsidP="00C43916">
      <w:pPr>
        <w:spacing w:after="0"/>
      </w:pPr>
    </w:p>
    <w:p w14:paraId="010B75F3" w14:textId="772AA127" w:rsidR="00C43916" w:rsidRPr="001C5511" w:rsidRDefault="00C43916" w:rsidP="00C43916">
      <w:pPr>
        <w:pStyle w:val="a3"/>
        <w:tabs>
          <w:tab w:val="left" w:pos="709"/>
        </w:tabs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1C5511">
        <w:rPr>
          <w:rFonts w:ascii="Times New Roman" w:hAnsi="Times New Roman"/>
          <w:sz w:val="26"/>
          <w:szCs w:val="26"/>
        </w:rPr>
        <w:t xml:space="preserve">По результатам внешней проверки </w:t>
      </w:r>
      <w:r>
        <w:rPr>
          <w:rFonts w:ascii="Times New Roman" w:hAnsi="Times New Roman"/>
          <w:sz w:val="26"/>
          <w:szCs w:val="26"/>
        </w:rPr>
        <w:t>К</w:t>
      </w:r>
      <w:r w:rsidRPr="001C5511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ая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комиссия</w:t>
      </w:r>
      <w:r w:rsidRPr="001C5511">
        <w:rPr>
          <w:rFonts w:ascii="Times New Roman" w:hAnsi="Times New Roman"/>
          <w:sz w:val="26"/>
          <w:szCs w:val="26"/>
        </w:rPr>
        <w:t xml:space="preserve"> полагает, что представленный </w:t>
      </w:r>
      <w:r>
        <w:rPr>
          <w:rFonts w:ascii="Times New Roman" w:hAnsi="Times New Roman"/>
          <w:sz w:val="26"/>
          <w:szCs w:val="26"/>
        </w:rPr>
        <w:t>О</w:t>
      </w:r>
      <w:r w:rsidRPr="001C5511">
        <w:rPr>
          <w:rFonts w:ascii="Times New Roman" w:hAnsi="Times New Roman"/>
          <w:sz w:val="26"/>
          <w:szCs w:val="26"/>
        </w:rPr>
        <w:t>тчет об исполнении бюджета Виноградовск</w:t>
      </w:r>
      <w:r w:rsidR="00C82D0F">
        <w:rPr>
          <w:rFonts w:ascii="Times New Roman" w:hAnsi="Times New Roman"/>
          <w:sz w:val="26"/>
          <w:szCs w:val="26"/>
        </w:rPr>
        <w:t>ого</w:t>
      </w:r>
      <w:r w:rsidRPr="001C5511">
        <w:rPr>
          <w:rFonts w:ascii="Times New Roman" w:hAnsi="Times New Roman"/>
          <w:sz w:val="26"/>
          <w:szCs w:val="26"/>
        </w:rPr>
        <w:t xml:space="preserve"> муниципальн</w:t>
      </w:r>
      <w:r w:rsidR="00C82D0F">
        <w:rPr>
          <w:rFonts w:ascii="Times New Roman" w:hAnsi="Times New Roman"/>
          <w:sz w:val="26"/>
          <w:szCs w:val="26"/>
        </w:rPr>
        <w:t>ого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 w:rsidR="00C82D0F">
        <w:rPr>
          <w:rFonts w:ascii="Times New Roman" w:hAnsi="Times New Roman"/>
          <w:sz w:val="26"/>
          <w:szCs w:val="26"/>
        </w:rPr>
        <w:t xml:space="preserve">округа Архангельской области </w:t>
      </w:r>
      <w:r w:rsidRPr="001C5511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</w:t>
      </w:r>
      <w:r w:rsidR="00C82D0F">
        <w:rPr>
          <w:rFonts w:ascii="Times New Roman" w:hAnsi="Times New Roman"/>
          <w:sz w:val="26"/>
          <w:szCs w:val="26"/>
        </w:rPr>
        <w:t>2</w:t>
      </w:r>
      <w:r w:rsidRPr="001C5511">
        <w:rPr>
          <w:rFonts w:ascii="Times New Roman" w:hAnsi="Times New Roman"/>
          <w:sz w:val="26"/>
          <w:szCs w:val="26"/>
        </w:rPr>
        <w:t xml:space="preserve"> год в целом соответствует нормам бюджетного законодательства. Вместе с тем считаем необходимым предложить администрации Виноградовск</w:t>
      </w:r>
      <w:r>
        <w:rPr>
          <w:rFonts w:ascii="Times New Roman" w:hAnsi="Times New Roman"/>
          <w:sz w:val="26"/>
          <w:szCs w:val="26"/>
        </w:rPr>
        <w:t>ого</w:t>
      </w:r>
      <w:r w:rsidRPr="001C5511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1C5511">
        <w:rPr>
          <w:rFonts w:ascii="Times New Roman" w:hAnsi="Times New Roman"/>
          <w:sz w:val="26"/>
          <w:szCs w:val="26"/>
        </w:rPr>
        <w:t>:</w:t>
      </w:r>
    </w:p>
    <w:p w14:paraId="2FB8A1C0" w14:textId="77777777" w:rsidR="00C43916" w:rsidRPr="00347709" w:rsidRDefault="00C43916" w:rsidP="00C43916">
      <w:pPr>
        <w:pStyle w:val="a3"/>
        <w:numPr>
          <w:ilvl w:val="0"/>
          <w:numId w:val="8"/>
        </w:numPr>
        <w:tabs>
          <w:tab w:val="left" w:pos="709"/>
        </w:tabs>
        <w:spacing w:line="276" w:lineRule="auto"/>
        <w:ind w:left="-284" w:firstLine="709"/>
        <w:jc w:val="both"/>
        <w:rPr>
          <w:rFonts w:ascii="Times New Roman" w:hAnsi="Times New Roman"/>
          <w:sz w:val="26"/>
        </w:rPr>
      </w:pPr>
      <w:r w:rsidRPr="00347709">
        <w:rPr>
          <w:rFonts w:ascii="Times New Roman" w:hAnsi="Times New Roman"/>
          <w:sz w:val="26"/>
          <w:szCs w:val="26"/>
        </w:rPr>
        <w:t xml:space="preserve">Обеспечить использование средств резервного фонда администрации Виноградовского муниципального округа в соответствие со ст. 81 БК РФ и Положением о порядке использования средств резервного фонда администрации Виноградовского муниципального округа, утвержденным постановлением главы Виноградовского муниципального округа от </w:t>
      </w:r>
      <w:r>
        <w:rPr>
          <w:rFonts w:ascii="Times New Roman" w:hAnsi="Times New Roman"/>
          <w:sz w:val="26"/>
          <w:szCs w:val="26"/>
        </w:rPr>
        <w:t>21.02.2022 года № 48-па.</w:t>
      </w:r>
    </w:p>
    <w:p w14:paraId="5B82A5E4" w14:textId="177D2B37" w:rsidR="00E07246" w:rsidRPr="00E56D05" w:rsidRDefault="00E07246" w:rsidP="00E07246">
      <w:pPr>
        <w:spacing w:after="0"/>
        <w:ind w:left="-284" w:firstLine="7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43916" w:rsidRPr="001C5511">
        <w:rPr>
          <w:rFonts w:ascii="Times New Roman" w:hAnsi="Times New Roman"/>
          <w:sz w:val="26"/>
          <w:szCs w:val="26"/>
        </w:rPr>
        <w:t>.</w:t>
      </w:r>
      <w:r w:rsidR="00C43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Включать</w:t>
      </w:r>
      <w:r w:rsidRPr="00E072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7117C0">
        <w:rPr>
          <w:rFonts w:ascii="Times New Roman" w:hAnsi="Times New Roman" w:cs="Times New Roman"/>
          <w:sz w:val="26"/>
          <w:szCs w:val="26"/>
        </w:rPr>
        <w:t>рогнозн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7117C0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117C0">
        <w:rPr>
          <w:rFonts w:ascii="Times New Roman" w:hAnsi="Times New Roman" w:cs="Times New Roman"/>
          <w:sz w:val="26"/>
          <w:szCs w:val="26"/>
        </w:rPr>
        <w:t>)</w:t>
      </w:r>
      <w:r w:rsidRPr="006E4B11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имущество в</w:t>
      </w:r>
      <w:r w:rsidRPr="006E4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246">
        <w:rPr>
          <w:rFonts w:ascii="Times New Roman" w:hAnsi="Times New Roman" w:cs="Times New Roman"/>
          <w:bCs/>
          <w:sz w:val="26"/>
          <w:szCs w:val="26"/>
        </w:rPr>
        <w:t>соответствии п. 17 ст.3 ФЗ от 21.12.2001 № 178-ФЗ</w:t>
      </w:r>
      <w:r w:rsidRPr="006E4B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E4B11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". </w:t>
      </w:r>
    </w:p>
    <w:p w14:paraId="3F689F62" w14:textId="46458748" w:rsidR="00480392" w:rsidRPr="001C5511" w:rsidRDefault="00C43916" w:rsidP="00480392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80392">
        <w:rPr>
          <w:rFonts w:ascii="Times New Roman" w:hAnsi="Times New Roman"/>
          <w:sz w:val="26"/>
          <w:szCs w:val="26"/>
        </w:rPr>
        <w:t>3. О</w:t>
      </w:r>
      <w:r w:rsidR="00480392" w:rsidRPr="001C5511">
        <w:rPr>
          <w:rFonts w:ascii="Times New Roman" w:hAnsi="Times New Roman" w:cs="Times New Roman"/>
          <w:sz w:val="26"/>
          <w:szCs w:val="26"/>
        </w:rPr>
        <w:t xml:space="preserve">тветственным исполнителям муниципальной программы проводить </w:t>
      </w:r>
      <w:r w:rsidR="00F237E2">
        <w:rPr>
          <w:rFonts w:ascii="Times New Roman" w:hAnsi="Times New Roman" w:cs="Times New Roman"/>
          <w:sz w:val="26"/>
          <w:szCs w:val="26"/>
        </w:rPr>
        <w:t>сверку данных по мероприятиям, проводимых непосредственно на объектах (учреждениях)</w:t>
      </w:r>
      <w:r w:rsidR="00480392" w:rsidRPr="001C5511">
        <w:rPr>
          <w:rFonts w:ascii="Times New Roman" w:hAnsi="Times New Roman" w:cs="Times New Roman"/>
          <w:sz w:val="26"/>
          <w:szCs w:val="26"/>
        </w:rPr>
        <w:t>.</w:t>
      </w:r>
    </w:p>
    <w:p w14:paraId="496A6A15" w14:textId="1788F7F7" w:rsidR="00C43916" w:rsidRPr="001C5511" w:rsidRDefault="00480392" w:rsidP="00C43916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="00C43916" w:rsidRPr="001C5511">
        <w:rPr>
          <w:rFonts w:ascii="Times New Roman" w:hAnsi="Times New Roman"/>
          <w:sz w:val="26"/>
          <w:szCs w:val="26"/>
        </w:rPr>
        <w:t>.</w:t>
      </w:r>
      <w:r w:rsidR="00014744">
        <w:rPr>
          <w:rFonts w:ascii="Times New Roman" w:hAnsi="Times New Roman"/>
          <w:sz w:val="26"/>
          <w:szCs w:val="26"/>
        </w:rPr>
        <w:t xml:space="preserve"> </w:t>
      </w:r>
      <w:r w:rsidR="00C43916" w:rsidRPr="001C5511">
        <w:rPr>
          <w:rFonts w:ascii="Times New Roman" w:hAnsi="Times New Roman"/>
          <w:sz w:val="26"/>
          <w:szCs w:val="26"/>
        </w:rPr>
        <w:t>Главным администраторам средств бюджета усилить контроль за полнотой, качеством и достоверностью бюджетной отчетности.</w:t>
      </w:r>
    </w:p>
    <w:p w14:paraId="12748A63" w14:textId="7C9D6F21" w:rsidR="00C43916" w:rsidRPr="001C5511" w:rsidRDefault="00C43916" w:rsidP="00C43916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5"/>
        <w:gridCol w:w="5230"/>
      </w:tblGrid>
      <w:tr w:rsidR="00C43916" w:rsidRPr="001C5511" w14:paraId="15FACB13" w14:textId="77777777" w:rsidTr="00347709">
        <w:tc>
          <w:tcPr>
            <w:tcW w:w="4125" w:type="dxa"/>
            <w:shd w:val="clear" w:color="auto" w:fill="auto"/>
          </w:tcPr>
          <w:p w14:paraId="1BEDBAE1" w14:textId="77777777" w:rsidR="00C43916" w:rsidRPr="001C5511" w:rsidRDefault="00C43916" w:rsidP="002C615C">
            <w:pPr>
              <w:pStyle w:val="a3"/>
              <w:spacing w:line="276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shd w:val="clear" w:color="auto" w:fill="auto"/>
            <w:vAlign w:val="bottom"/>
          </w:tcPr>
          <w:p w14:paraId="0A270516" w14:textId="77777777" w:rsidR="00C43916" w:rsidRPr="001C5511" w:rsidRDefault="00C43916" w:rsidP="002C615C">
            <w:pPr>
              <w:pStyle w:val="a3"/>
              <w:spacing w:line="276" w:lineRule="auto"/>
              <w:ind w:left="-284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4D6694" w14:textId="26517C09" w:rsidR="00C43916" w:rsidRPr="001C5511" w:rsidRDefault="00C43916" w:rsidP="00C43916">
      <w:pPr>
        <w:pStyle w:val="a3"/>
        <w:spacing w:line="276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  <w:r w:rsidRPr="001C5511">
        <w:rPr>
          <w:rFonts w:ascii="Times New Roman" w:hAnsi="Times New Roman"/>
          <w:sz w:val="26"/>
          <w:szCs w:val="26"/>
        </w:rPr>
        <w:t xml:space="preserve">По результатам проведенной внешней проверки </w:t>
      </w:r>
      <w:r>
        <w:rPr>
          <w:rFonts w:ascii="Times New Roman" w:hAnsi="Times New Roman"/>
          <w:sz w:val="26"/>
          <w:szCs w:val="26"/>
        </w:rPr>
        <w:t>К</w:t>
      </w:r>
      <w:r w:rsidRPr="001C5511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ая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комиссия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считает</w:t>
      </w:r>
      <w:r w:rsidRPr="001C5511">
        <w:rPr>
          <w:rFonts w:ascii="Times New Roman" w:hAnsi="Times New Roman"/>
          <w:sz w:val="26"/>
          <w:szCs w:val="26"/>
        </w:rPr>
        <w:t xml:space="preserve"> возможным утверждение отчета об исполнении бюджета </w:t>
      </w:r>
      <w:r w:rsidR="00C82D0F">
        <w:rPr>
          <w:rFonts w:ascii="Times New Roman" w:hAnsi="Times New Roman"/>
          <w:sz w:val="26"/>
          <w:szCs w:val="26"/>
        </w:rPr>
        <w:t xml:space="preserve">Виноградовского муниципального округа </w:t>
      </w:r>
      <w:r w:rsidRPr="001C5511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</w:t>
      </w:r>
      <w:r w:rsidR="00C82D0F">
        <w:rPr>
          <w:rFonts w:ascii="Times New Roman" w:hAnsi="Times New Roman"/>
          <w:sz w:val="26"/>
          <w:szCs w:val="26"/>
        </w:rPr>
        <w:t>2</w:t>
      </w:r>
      <w:r w:rsidRPr="001C5511">
        <w:rPr>
          <w:rFonts w:ascii="Times New Roman" w:hAnsi="Times New Roman"/>
          <w:sz w:val="26"/>
          <w:szCs w:val="26"/>
        </w:rPr>
        <w:t xml:space="preserve"> год на сессии муниципального Собрания Виноградовск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1C5511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1C5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округа.</w:t>
      </w:r>
      <w:r w:rsidRPr="001C5511">
        <w:rPr>
          <w:rFonts w:ascii="Times New Roman" w:hAnsi="Times New Roman"/>
          <w:sz w:val="26"/>
          <w:szCs w:val="26"/>
        </w:rPr>
        <w:t xml:space="preserve"> </w:t>
      </w:r>
    </w:p>
    <w:p w14:paraId="21650AF8" w14:textId="77777777" w:rsidR="00C43916" w:rsidRPr="001C5511" w:rsidRDefault="00C43916" w:rsidP="00C43916">
      <w:pPr>
        <w:pStyle w:val="a3"/>
        <w:spacing w:line="276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</w:p>
    <w:p w14:paraId="3C627F58" w14:textId="77777777" w:rsidR="00C43916" w:rsidRDefault="00C43916" w:rsidP="00C43916">
      <w:pPr>
        <w:pStyle w:val="a3"/>
        <w:spacing w:line="276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</w:p>
    <w:p w14:paraId="092ECDB8" w14:textId="77777777" w:rsidR="00E07246" w:rsidRDefault="00E07246" w:rsidP="00C43916">
      <w:pPr>
        <w:pStyle w:val="a3"/>
        <w:spacing w:line="276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</w:p>
    <w:p w14:paraId="288A0639" w14:textId="77777777" w:rsidR="00E07246" w:rsidRPr="001C5511" w:rsidRDefault="00E07246" w:rsidP="00C43916">
      <w:pPr>
        <w:pStyle w:val="a3"/>
        <w:spacing w:line="276" w:lineRule="auto"/>
        <w:ind w:left="-284" w:firstLine="851"/>
        <w:jc w:val="both"/>
        <w:rPr>
          <w:rFonts w:ascii="Times New Roman" w:hAnsi="Times New Roman"/>
          <w:sz w:val="26"/>
          <w:szCs w:val="26"/>
        </w:rPr>
      </w:pPr>
    </w:p>
    <w:p w14:paraId="29BC361A" w14:textId="77777777" w:rsidR="00C43916" w:rsidRPr="001C5511" w:rsidRDefault="00C43916" w:rsidP="00C43916">
      <w:pPr>
        <w:pStyle w:val="a3"/>
        <w:spacing w:line="276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1C5511">
        <w:rPr>
          <w:rFonts w:ascii="Times New Roman" w:hAnsi="Times New Roman"/>
          <w:sz w:val="26"/>
          <w:szCs w:val="26"/>
        </w:rPr>
        <w:t>Председатель Контрольно-счетно</w:t>
      </w:r>
      <w:r>
        <w:rPr>
          <w:rFonts w:ascii="Times New Roman" w:hAnsi="Times New Roman"/>
          <w:sz w:val="26"/>
          <w:szCs w:val="26"/>
        </w:rPr>
        <w:t xml:space="preserve">й комиссии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С.А.Коршунова</w:t>
      </w:r>
      <w:proofErr w:type="spellEnd"/>
    </w:p>
    <w:p w14:paraId="347442D6" w14:textId="77777777" w:rsidR="00C43916" w:rsidRPr="00052E22" w:rsidRDefault="00C43916" w:rsidP="00C43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B34D8D7" w14:textId="77777777" w:rsidR="00C43916" w:rsidRPr="005674BF" w:rsidRDefault="00C43916" w:rsidP="00C43916">
      <w:pPr>
        <w:rPr>
          <w:b/>
          <w:sz w:val="26"/>
          <w:szCs w:val="26"/>
        </w:rPr>
      </w:pPr>
    </w:p>
    <w:p w14:paraId="656FACC9" w14:textId="77777777" w:rsidR="00C43916" w:rsidRDefault="00C43916" w:rsidP="00C43916"/>
    <w:p w14:paraId="08447E74" w14:textId="77777777" w:rsidR="00C43916" w:rsidRPr="007117C0" w:rsidRDefault="00C43916" w:rsidP="00C4391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467AE1" w14:textId="77777777" w:rsidR="001B6C4E" w:rsidRDefault="001B6C4E"/>
    <w:sectPr w:rsidR="001B6C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8103" w14:textId="77777777" w:rsidR="00A6552B" w:rsidRDefault="00A6552B" w:rsidP="00C02401">
      <w:pPr>
        <w:spacing w:after="0" w:line="240" w:lineRule="auto"/>
      </w:pPr>
      <w:r>
        <w:separator/>
      </w:r>
    </w:p>
  </w:endnote>
  <w:endnote w:type="continuationSeparator" w:id="0">
    <w:p w14:paraId="5E6B9B3D" w14:textId="77777777" w:rsidR="00A6552B" w:rsidRDefault="00A6552B" w:rsidP="00C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593875"/>
      <w:docPartObj>
        <w:docPartGallery w:val="Page Numbers (Bottom of Page)"/>
        <w:docPartUnique/>
      </w:docPartObj>
    </w:sdtPr>
    <w:sdtContent>
      <w:p w14:paraId="0A2578AB" w14:textId="3F668354" w:rsidR="00C02401" w:rsidRDefault="00C024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17C7D" w14:textId="77777777" w:rsidR="00C02401" w:rsidRDefault="00C024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0A1D" w14:textId="77777777" w:rsidR="00A6552B" w:rsidRDefault="00A6552B" w:rsidP="00C02401">
      <w:pPr>
        <w:spacing w:after="0" w:line="240" w:lineRule="auto"/>
      </w:pPr>
      <w:r>
        <w:separator/>
      </w:r>
    </w:p>
  </w:footnote>
  <w:footnote w:type="continuationSeparator" w:id="0">
    <w:p w14:paraId="122E3775" w14:textId="77777777" w:rsidR="00A6552B" w:rsidRDefault="00A6552B" w:rsidP="00C0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819"/>
    <w:multiLevelType w:val="hybridMultilevel"/>
    <w:tmpl w:val="B2CE2E6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52E16CF"/>
    <w:multiLevelType w:val="hybridMultilevel"/>
    <w:tmpl w:val="67583712"/>
    <w:lvl w:ilvl="0" w:tplc="C6C278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1DA6ADB"/>
    <w:multiLevelType w:val="hybridMultilevel"/>
    <w:tmpl w:val="92401C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9A8"/>
    <w:multiLevelType w:val="hybridMultilevel"/>
    <w:tmpl w:val="0BE6DD2C"/>
    <w:lvl w:ilvl="0" w:tplc="B964A8D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64BB17CA"/>
    <w:multiLevelType w:val="hybridMultilevel"/>
    <w:tmpl w:val="26BE95A2"/>
    <w:lvl w:ilvl="0" w:tplc="40A42BA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2A4552B"/>
    <w:multiLevelType w:val="hybridMultilevel"/>
    <w:tmpl w:val="FB56D96A"/>
    <w:lvl w:ilvl="0" w:tplc="213AF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7F0D18"/>
    <w:multiLevelType w:val="hybridMultilevel"/>
    <w:tmpl w:val="FD1602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9613F01"/>
    <w:multiLevelType w:val="hybridMultilevel"/>
    <w:tmpl w:val="0A165D24"/>
    <w:lvl w:ilvl="0" w:tplc="C52E25A2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1091563">
    <w:abstractNumId w:val="2"/>
  </w:num>
  <w:num w:numId="2" w16cid:durableId="492066578">
    <w:abstractNumId w:val="0"/>
  </w:num>
  <w:num w:numId="3" w16cid:durableId="2078279049">
    <w:abstractNumId w:val="5"/>
  </w:num>
  <w:num w:numId="4" w16cid:durableId="2048527130">
    <w:abstractNumId w:val="4"/>
  </w:num>
  <w:num w:numId="5" w16cid:durableId="98179413">
    <w:abstractNumId w:val="1"/>
  </w:num>
  <w:num w:numId="6" w16cid:durableId="2036416384">
    <w:abstractNumId w:val="7"/>
  </w:num>
  <w:num w:numId="7" w16cid:durableId="1324428169">
    <w:abstractNumId w:val="3"/>
  </w:num>
  <w:num w:numId="8" w16cid:durableId="1843201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39"/>
    <w:rsid w:val="0001437B"/>
    <w:rsid w:val="00014744"/>
    <w:rsid w:val="00024913"/>
    <w:rsid w:val="00031C11"/>
    <w:rsid w:val="000443CD"/>
    <w:rsid w:val="00044925"/>
    <w:rsid w:val="00052DED"/>
    <w:rsid w:val="000641C2"/>
    <w:rsid w:val="0008135A"/>
    <w:rsid w:val="0008719F"/>
    <w:rsid w:val="000D6C76"/>
    <w:rsid w:val="001431AB"/>
    <w:rsid w:val="001551E6"/>
    <w:rsid w:val="00165402"/>
    <w:rsid w:val="001A76B2"/>
    <w:rsid w:val="001B6C4E"/>
    <w:rsid w:val="001D10C2"/>
    <w:rsid w:val="00211DE9"/>
    <w:rsid w:val="002135CC"/>
    <w:rsid w:val="00235FB3"/>
    <w:rsid w:val="002437B7"/>
    <w:rsid w:val="002716CA"/>
    <w:rsid w:val="002916D6"/>
    <w:rsid w:val="002B0082"/>
    <w:rsid w:val="00300ECB"/>
    <w:rsid w:val="00316257"/>
    <w:rsid w:val="00355868"/>
    <w:rsid w:val="003850F7"/>
    <w:rsid w:val="00385F78"/>
    <w:rsid w:val="0039426E"/>
    <w:rsid w:val="003B34C2"/>
    <w:rsid w:val="003F246F"/>
    <w:rsid w:val="00407F88"/>
    <w:rsid w:val="00430E74"/>
    <w:rsid w:val="00446BC6"/>
    <w:rsid w:val="00450037"/>
    <w:rsid w:val="00463334"/>
    <w:rsid w:val="00480392"/>
    <w:rsid w:val="004A18B2"/>
    <w:rsid w:val="004B3845"/>
    <w:rsid w:val="004B5091"/>
    <w:rsid w:val="004B64EE"/>
    <w:rsid w:val="004C7E78"/>
    <w:rsid w:val="005307EE"/>
    <w:rsid w:val="00555955"/>
    <w:rsid w:val="005838EC"/>
    <w:rsid w:val="005B3E64"/>
    <w:rsid w:val="005F3BF6"/>
    <w:rsid w:val="00603796"/>
    <w:rsid w:val="0061526B"/>
    <w:rsid w:val="00620189"/>
    <w:rsid w:val="00630B75"/>
    <w:rsid w:val="00667C34"/>
    <w:rsid w:val="0068205F"/>
    <w:rsid w:val="0068652A"/>
    <w:rsid w:val="006C3ACA"/>
    <w:rsid w:val="006D0D22"/>
    <w:rsid w:val="00723CF9"/>
    <w:rsid w:val="00723E74"/>
    <w:rsid w:val="0077757C"/>
    <w:rsid w:val="00781DA9"/>
    <w:rsid w:val="00793B0F"/>
    <w:rsid w:val="007A4DC9"/>
    <w:rsid w:val="007B1857"/>
    <w:rsid w:val="007D6417"/>
    <w:rsid w:val="008022D8"/>
    <w:rsid w:val="00847965"/>
    <w:rsid w:val="0086430F"/>
    <w:rsid w:val="00896FA2"/>
    <w:rsid w:val="008B0F92"/>
    <w:rsid w:val="008B1BCE"/>
    <w:rsid w:val="008C1790"/>
    <w:rsid w:val="008E17D8"/>
    <w:rsid w:val="00913856"/>
    <w:rsid w:val="00922819"/>
    <w:rsid w:val="00927767"/>
    <w:rsid w:val="009524A7"/>
    <w:rsid w:val="00973817"/>
    <w:rsid w:val="00977F19"/>
    <w:rsid w:val="009845D3"/>
    <w:rsid w:val="009A0660"/>
    <w:rsid w:val="009A0A68"/>
    <w:rsid w:val="009B478C"/>
    <w:rsid w:val="009C764A"/>
    <w:rsid w:val="009C7B94"/>
    <w:rsid w:val="009D6A2C"/>
    <w:rsid w:val="009F4B33"/>
    <w:rsid w:val="009F4E4A"/>
    <w:rsid w:val="00A025BF"/>
    <w:rsid w:val="00A06E2F"/>
    <w:rsid w:val="00A227CF"/>
    <w:rsid w:val="00A55D15"/>
    <w:rsid w:val="00A6552B"/>
    <w:rsid w:val="00A7774D"/>
    <w:rsid w:val="00AD24AE"/>
    <w:rsid w:val="00B02ABE"/>
    <w:rsid w:val="00B212BD"/>
    <w:rsid w:val="00B32C7A"/>
    <w:rsid w:val="00B478E0"/>
    <w:rsid w:val="00BA0EB9"/>
    <w:rsid w:val="00BA3DAB"/>
    <w:rsid w:val="00BB0FA7"/>
    <w:rsid w:val="00BB26B4"/>
    <w:rsid w:val="00BB6115"/>
    <w:rsid w:val="00BC0474"/>
    <w:rsid w:val="00BE1354"/>
    <w:rsid w:val="00BE71BB"/>
    <w:rsid w:val="00C02401"/>
    <w:rsid w:val="00C27C1E"/>
    <w:rsid w:val="00C41521"/>
    <w:rsid w:val="00C43916"/>
    <w:rsid w:val="00C7537D"/>
    <w:rsid w:val="00C75504"/>
    <w:rsid w:val="00C80E6F"/>
    <w:rsid w:val="00C82D0F"/>
    <w:rsid w:val="00CA1449"/>
    <w:rsid w:val="00CA6690"/>
    <w:rsid w:val="00CB4FD4"/>
    <w:rsid w:val="00CC0D87"/>
    <w:rsid w:val="00CE00DA"/>
    <w:rsid w:val="00D149A9"/>
    <w:rsid w:val="00D14D22"/>
    <w:rsid w:val="00D15738"/>
    <w:rsid w:val="00D176D4"/>
    <w:rsid w:val="00D27A6A"/>
    <w:rsid w:val="00D3356D"/>
    <w:rsid w:val="00D4016E"/>
    <w:rsid w:val="00D8718B"/>
    <w:rsid w:val="00DC394B"/>
    <w:rsid w:val="00DE1224"/>
    <w:rsid w:val="00DF1CCE"/>
    <w:rsid w:val="00E03791"/>
    <w:rsid w:val="00E07246"/>
    <w:rsid w:val="00E228C9"/>
    <w:rsid w:val="00E37B54"/>
    <w:rsid w:val="00E41D39"/>
    <w:rsid w:val="00E56D05"/>
    <w:rsid w:val="00E61240"/>
    <w:rsid w:val="00E62313"/>
    <w:rsid w:val="00E62568"/>
    <w:rsid w:val="00EA6FF5"/>
    <w:rsid w:val="00ED1C61"/>
    <w:rsid w:val="00ED3C5C"/>
    <w:rsid w:val="00EE29C8"/>
    <w:rsid w:val="00EE3A3C"/>
    <w:rsid w:val="00EE6ED4"/>
    <w:rsid w:val="00EF3C7C"/>
    <w:rsid w:val="00F237E2"/>
    <w:rsid w:val="00F5566F"/>
    <w:rsid w:val="00F67561"/>
    <w:rsid w:val="00F72A62"/>
    <w:rsid w:val="00F96D07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34A"/>
  <w15:chartTrackingRefBased/>
  <w15:docId w15:val="{6F3642DA-853C-4DC1-A525-C4210BF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561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439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439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7561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67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F6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5F3BF6"/>
    <w:rPr>
      <w:i/>
    </w:rPr>
  </w:style>
  <w:style w:type="character" w:customStyle="1" w:styleId="11">
    <w:name w:val="Заголовок 1 Знак"/>
    <w:basedOn w:val="a0"/>
    <w:link w:val="10"/>
    <w:uiPriority w:val="9"/>
    <w:rsid w:val="00C439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C4391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qFormat/>
    <w:rsid w:val="00C4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91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91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43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4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4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916"/>
    <w:pPr>
      <w:spacing w:after="0" w:line="240" w:lineRule="auto"/>
      <w:ind w:left="142" w:hanging="142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4391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basedOn w:val="a"/>
    <w:link w:val="12"/>
    <w:qFormat/>
    <w:rsid w:val="00C43916"/>
    <w:pPr>
      <w:numPr>
        <w:numId w:val="6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szCs w:val="16"/>
      <w:lang w:eastAsia="en-US"/>
    </w:rPr>
  </w:style>
  <w:style w:type="character" w:customStyle="1" w:styleId="12">
    <w:name w:val="Обычный1 Знак"/>
    <w:link w:val="1"/>
    <w:rsid w:val="00C43916"/>
    <w:rPr>
      <w:rFonts w:ascii="Times New Roman" w:eastAsia="Calibri" w:hAnsi="Times New Roman" w:cs="Times New Roman"/>
      <w:sz w:val="28"/>
      <w:szCs w:val="16"/>
    </w:rPr>
  </w:style>
  <w:style w:type="paragraph" w:customStyle="1" w:styleId="ConsPlusNormal">
    <w:name w:val="ConsPlusNormal"/>
    <w:qFormat/>
    <w:rsid w:val="00C43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0D26-C292-4BD0-BF0E-1E84377C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СА</dc:creator>
  <cp:keywords/>
  <dc:description/>
  <cp:lastModifiedBy>Коршунова СА</cp:lastModifiedBy>
  <cp:revision>36</cp:revision>
  <cp:lastPrinted>2023-04-13T07:08:00Z</cp:lastPrinted>
  <dcterms:created xsi:type="dcterms:W3CDTF">2023-03-27T12:14:00Z</dcterms:created>
  <dcterms:modified xsi:type="dcterms:W3CDTF">2023-04-13T14:07:00Z</dcterms:modified>
</cp:coreProperties>
</file>