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EA8C" w14:textId="77777777" w:rsidR="00912464" w:rsidRDefault="00C373C0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0BC9A65" wp14:editId="0E7C1A1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4CFA9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407F2EDB" w14:textId="77777777" w:rsidR="006B63A6" w:rsidRPr="006C6CD4" w:rsidRDefault="00B55B10" w:rsidP="006B63A6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6B63A6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6A3564B1" w14:textId="77777777" w:rsidR="006B63A6" w:rsidRPr="006C6CD4" w:rsidRDefault="006B63A6" w:rsidP="006B63A6">
      <w:pPr>
        <w:widowControl w:val="0"/>
        <w:jc w:val="center"/>
        <w:rPr>
          <w:sz w:val="24"/>
        </w:rPr>
      </w:pPr>
    </w:p>
    <w:p w14:paraId="1D64D20A" w14:textId="77777777" w:rsidR="006B63A6" w:rsidRPr="006C6CD4" w:rsidRDefault="00F87ACB" w:rsidP="006B63A6">
      <w:pPr>
        <w:widowControl w:val="0"/>
        <w:jc w:val="center"/>
        <w:rPr>
          <w:caps/>
          <w:sz w:val="24"/>
        </w:rPr>
      </w:pPr>
      <w:r w:rsidRPr="00F87ACB">
        <w:rPr>
          <w:caps/>
          <w:sz w:val="24"/>
        </w:rPr>
        <w:t>АДМИНИСТРАЦИЯ ВИНОГРАДОВСКОГО МУНИЦИПАЛЬНОГО ОКРУГА</w:t>
      </w:r>
    </w:p>
    <w:p w14:paraId="3FDA8726" w14:textId="77777777" w:rsidR="006B63A6" w:rsidRPr="006C6CD4" w:rsidRDefault="006B63A6" w:rsidP="006B63A6">
      <w:pPr>
        <w:widowControl w:val="0"/>
        <w:jc w:val="center"/>
      </w:pPr>
    </w:p>
    <w:p w14:paraId="3D7F9B84" w14:textId="77777777" w:rsidR="006B63A6" w:rsidRPr="006C6CD4" w:rsidRDefault="006B63A6" w:rsidP="006B63A6">
      <w:pPr>
        <w:widowControl w:val="0"/>
        <w:jc w:val="center"/>
      </w:pPr>
    </w:p>
    <w:p w14:paraId="637DE135" w14:textId="77777777" w:rsidR="006B63A6" w:rsidRPr="006C6CD4" w:rsidRDefault="006B63A6" w:rsidP="006B63A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6F358851" w14:textId="77777777" w:rsidR="006B63A6" w:rsidRPr="006C6CD4" w:rsidRDefault="006B63A6" w:rsidP="006B63A6">
      <w:pPr>
        <w:widowControl w:val="0"/>
        <w:jc w:val="center"/>
      </w:pPr>
    </w:p>
    <w:p w14:paraId="73BB7200" w14:textId="77777777" w:rsidR="006B63A6" w:rsidRPr="006C6CD4" w:rsidRDefault="006B63A6" w:rsidP="006B63A6">
      <w:pPr>
        <w:widowControl w:val="0"/>
        <w:jc w:val="center"/>
      </w:pPr>
    </w:p>
    <w:p w14:paraId="79115D76" w14:textId="351A7568" w:rsidR="006B63A6" w:rsidRPr="00F87ACB" w:rsidRDefault="006B63A6" w:rsidP="006B63A6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7F54BB">
        <w:rPr>
          <w:sz w:val="26"/>
          <w:szCs w:val="26"/>
        </w:rPr>
        <w:t>15 января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F86102">
        <w:rPr>
          <w:sz w:val="26"/>
          <w:szCs w:val="26"/>
        </w:rPr>
        <w:t>5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7F54BB">
        <w:rPr>
          <w:sz w:val="26"/>
          <w:szCs w:val="26"/>
        </w:rPr>
        <w:t>1</w:t>
      </w:r>
      <w:r>
        <w:rPr>
          <w:sz w:val="26"/>
          <w:szCs w:val="26"/>
        </w:rPr>
        <w:t>-</w:t>
      </w:r>
      <w:r w:rsidR="00417058">
        <w:rPr>
          <w:sz w:val="26"/>
          <w:szCs w:val="26"/>
        </w:rPr>
        <w:t>р</w:t>
      </w:r>
      <w:r w:rsidR="00D116E3">
        <w:rPr>
          <w:sz w:val="26"/>
          <w:szCs w:val="26"/>
        </w:rPr>
        <w:t>а</w:t>
      </w:r>
    </w:p>
    <w:p w14:paraId="2A3B74A0" w14:textId="77777777" w:rsidR="006B63A6" w:rsidRPr="006C6CD4" w:rsidRDefault="006B63A6" w:rsidP="006B63A6">
      <w:pPr>
        <w:widowControl w:val="0"/>
        <w:jc w:val="center"/>
        <w:rPr>
          <w:sz w:val="16"/>
          <w:szCs w:val="16"/>
        </w:rPr>
      </w:pPr>
    </w:p>
    <w:p w14:paraId="45F5E23C" w14:textId="77777777" w:rsidR="006B63A6" w:rsidRPr="006C6CD4" w:rsidRDefault="006B63A6" w:rsidP="006B63A6">
      <w:pPr>
        <w:widowControl w:val="0"/>
        <w:jc w:val="center"/>
        <w:rPr>
          <w:sz w:val="16"/>
          <w:szCs w:val="16"/>
        </w:rPr>
      </w:pPr>
    </w:p>
    <w:p w14:paraId="04F4F5E9" w14:textId="77777777" w:rsidR="006B63A6" w:rsidRPr="006C6CD4" w:rsidRDefault="006B63A6" w:rsidP="006B63A6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448AA484" w14:textId="77777777" w:rsidR="006B63A6" w:rsidRPr="00F35278" w:rsidRDefault="006B63A6" w:rsidP="006B63A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5D630A0" w14:textId="77777777" w:rsidR="006B63A6" w:rsidRPr="00F35278" w:rsidRDefault="006B63A6" w:rsidP="006B63A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A71FABE" w14:textId="77777777" w:rsidR="007F54BB" w:rsidRDefault="007F54BB" w:rsidP="007F54BB">
      <w:pPr>
        <w:tabs>
          <w:tab w:val="left" w:pos="56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карты комплаенс-рисков </w:t>
      </w:r>
    </w:p>
    <w:p w14:paraId="71AD077D" w14:textId="77777777" w:rsidR="007F54BB" w:rsidRDefault="007F54BB" w:rsidP="007F54BB">
      <w:pPr>
        <w:tabs>
          <w:tab w:val="left" w:pos="56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нарушения антимонопольного законодательства, </w:t>
      </w:r>
    </w:p>
    <w:p w14:paraId="160536A8" w14:textId="77777777" w:rsidR="007F54BB" w:rsidRDefault="007F54BB" w:rsidP="007F54BB">
      <w:pPr>
        <w:tabs>
          <w:tab w:val="left" w:pos="56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Плана мероприятий («дорожной карты») по</w:t>
      </w:r>
    </w:p>
    <w:p w14:paraId="610E8267" w14:textId="77777777" w:rsidR="007F54BB" w:rsidRDefault="007F54BB" w:rsidP="007F54BB">
      <w:pPr>
        <w:tabs>
          <w:tab w:val="left" w:pos="56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снижению рисков нарушения антимонопольного</w:t>
      </w:r>
    </w:p>
    <w:p w14:paraId="04AD8C2D" w14:textId="77777777" w:rsidR="007F54BB" w:rsidRDefault="007F54BB" w:rsidP="007F54BB">
      <w:pPr>
        <w:tabs>
          <w:tab w:val="left" w:pos="56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законодательства на 2025 год</w:t>
      </w:r>
    </w:p>
    <w:p w14:paraId="10E75D43" w14:textId="77777777" w:rsidR="007F54BB" w:rsidRDefault="007F54BB" w:rsidP="007F54BB">
      <w:pPr>
        <w:tabs>
          <w:tab w:val="left" w:pos="567"/>
        </w:tabs>
        <w:jc w:val="center"/>
        <w:rPr>
          <w:b/>
          <w:sz w:val="26"/>
          <w:szCs w:val="26"/>
        </w:rPr>
      </w:pPr>
    </w:p>
    <w:p w14:paraId="16F18EB0" w14:textId="77777777" w:rsidR="007F54BB" w:rsidRDefault="007F54BB" w:rsidP="007F54BB">
      <w:pPr>
        <w:tabs>
          <w:tab w:val="left" w:pos="567"/>
        </w:tabs>
        <w:jc w:val="center"/>
        <w:rPr>
          <w:b/>
          <w:sz w:val="26"/>
          <w:szCs w:val="26"/>
        </w:rPr>
      </w:pPr>
    </w:p>
    <w:p w14:paraId="4BFBA405" w14:textId="55F845F0" w:rsidR="007F54BB" w:rsidRDefault="007F54BB" w:rsidP="007F54BB">
      <w:pPr>
        <w:pStyle w:val="a3"/>
        <w:tabs>
          <w:tab w:val="left" w:pos="567"/>
          <w:tab w:val="center" w:pos="5113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В соответствии с пунктом 4 постановления Правительства Архангельской области от 26 февраля 2019 года № 92-пп «О создании и организации системы внутреннего обеспечения соответствия требованиям антимонопольного законодательства в Архангельской области», в целях реализации Национального плана («дорожной карты») развития конкуренции в Российской Федерации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на 2021</w:t>
      </w:r>
      <w:r>
        <w:rPr>
          <w:sz w:val="26"/>
          <w:szCs w:val="26"/>
        </w:rPr>
        <w:t> </w:t>
      </w:r>
      <w:r>
        <w:rPr>
          <w:sz w:val="26"/>
          <w:szCs w:val="26"/>
        </w:rPr>
        <w:t>– 2025 годы, утвержденного распоряжением Правительства Российской Федерации от 02 сентября 2021 года № 2424-р:</w:t>
      </w:r>
    </w:p>
    <w:p w14:paraId="0FD0227F" w14:textId="77777777" w:rsidR="007F54BB" w:rsidRDefault="007F54BB" w:rsidP="007F54BB">
      <w:pPr>
        <w:pStyle w:val="a3"/>
        <w:tabs>
          <w:tab w:val="left" w:pos="567"/>
          <w:tab w:val="center" w:pos="5113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 Утвердить прилагаемую карту комплаенс-рисков нарушения антимонопольного законодательства в администрации Виноградовского муниципального округа на 2025 год.</w:t>
      </w:r>
    </w:p>
    <w:p w14:paraId="3EC80AF9" w14:textId="77777777" w:rsidR="007F54BB" w:rsidRDefault="007F54BB" w:rsidP="007F54BB">
      <w:pPr>
        <w:pStyle w:val="a3"/>
        <w:tabs>
          <w:tab w:val="left" w:pos="567"/>
          <w:tab w:val="center" w:pos="5113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 Утвердить прилагаемый План мероприятий («дорожную карту») по снижению рисков нарушения антимонопольного законодательства в администрации Виноградовского муниципального округа на 2025 год.</w:t>
      </w:r>
    </w:p>
    <w:p w14:paraId="1B59CC13" w14:textId="77777777" w:rsidR="007F54BB" w:rsidRDefault="007F54BB" w:rsidP="007F54BB">
      <w:pPr>
        <w:pStyle w:val="a3"/>
        <w:tabs>
          <w:tab w:val="left" w:pos="567"/>
          <w:tab w:val="center" w:pos="5113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 Опубликовать настоящее распоряжение на официальном сайте Виноградовского муниципального округа.</w:t>
      </w:r>
    </w:p>
    <w:p w14:paraId="5EF6B1AB" w14:textId="77777777" w:rsidR="007F54BB" w:rsidRDefault="007F54BB" w:rsidP="007F54BB">
      <w:pPr>
        <w:pStyle w:val="a3"/>
        <w:tabs>
          <w:tab w:val="left" w:pos="567"/>
          <w:tab w:val="center" w:pos="5113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4. Настоящее распоряжение вступает в силу со дня его опубликования.</w:t>
      </w:r>
    </w:p>
    <w:p w14:paraId="390AD2E0" w14:textId="77777777" w:rsidR="007F54BB" w:rsidRDefault="007F54BB" w:rsidP="007F54BB">
      <w:pPr>
        <w:pStyle w:val="a3"/>
        <w:tabs>
          <w:tab w:val="left" w:pos="567"/>
          <w:tab w:val="center" w:pos="5113"/>
        </w:tabs>
        <w:ind w:firstLine="709"/>
        <w:rPr>
          <w:b/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распоряжения возложить первого заместителя главы администрации Виноградовского муниципального округа Архангельской области.</w:t>
      </w:r>
    </w:p>
    <w:p w14:paraId="55142757" w14:textId="77777777" w:rsidR="00707626" w:rsidRDefault="00707626" w:rsidP="00707626">
      <w:pPr>
        <w:jc w:val="center"/>
        <w:outlineLvl w:val="0"/>
        <w:rPr>
          <w:b/>
          <w:sz w:val="26"/>
          <w:szCs w:val="26"/>
        </w:rPr>
      </w:pPr>
    </w:p>
    <w:p w14:paraId="01361DCF" w14:textId="77777777" w:rsidR="002D7FB9" w:rsidRDefault="002D7FB9" w:rsidP="00707626">
      <w:pPr>
        <w:jc w:val="center"/>
        <w:outlineLvl w:val="0"/>
        <w:rPr>
          <w:b/>
          <w:sz w:val="26"/>
          <w:szCs w:val="26"/>
        </w:rPr>
      </w:pPr>
    </w:p>
    <w:p w14:paraId="14224294" w14:textId="77777777" w:rsidR="00F70706" w:rsidRPr="00AF1971" w:rsidRDefault="00F70706" w:rsidP="00E43461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6865E709" w14:textId="77777777" w:rsidR="007F54BB" w:rsidRPr="00437A2C" w:rsidRDefault="007F54BB" w:rsidP="007F54BB">
      <w:pPr>
        <w:widowControl w:val="0"/>
        <w:rPr>
          <w:sz w:val="26"/>
          <w:szCs w:val="26"/>
        </w:rPr>
      </w:pPr>
      <w:r w:rsidRPr="00437A2C">
        <w:rPr>
          <w:sz w:val="26"/>
          <w:szCs w:val="26"/>
        </w:rPr>
        <w:t>Исполняющий обязанности главы</w:t>
      </w:r>
    </w:p>
    <w:p w14:paraId="285D4021" w14:textId="77777777" w:rsidR="007F54BB" w:rsidRPr="00437A2C" w:rsidRDefault="007F54BB" w:rsidP="007F54BB">
      <w:pPr>
        <w:widowControl w:val="0"/>
        <w:rPr>
          <w:sz w:val="26"/>
          <w:szCs w:val="26"/>
        </w:rPr>
      </w:pPr>
      <w:r w:rsidRPr="00437A2C">
        <w:rPr>
          <w:sz w:val="26"/>
          <w:szCs w:val="26"/>
        </w:rPr>
        <w:t>Виноградовского муниципального округа                                               О.В. Шадрина</w:t>
      </w:r>
    </w:p>
    <w:p w14:paraId="0B9B2A29" w14:textId="77777777" w:rsidR="006B63A6" w:rsidRDefault="006B63A6" w:rsidP="006B63A6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</w:p>
    <w:p w14:paraId="5AAD242F" w14:textId="77777777" w:rsidR="006B63A6" w:rsidRDefault="006B63A6" w:rsidP="006B63A6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</w:p>
    <w:p w14:paraId="2ED486BA" w14:textId="77777777" w:rsidR="007F54BB" w:rsidRDefault="007F54BB" w:rsidP="007F54BB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  <w:sectPr w:rsidR="007F54BB" w:rsidSect="009E70EC">
          <w:headerReference w:type="even" r:id="rId8"/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5A6DFA22" w14:textId="77777777" w:rsidR="007F54BB" w:rsidRDefault="007F54BB" w:rsidP="007F54BB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  <w:r>
        <w:rPr>
          <w:caps/>
          <w:sz w:val="26"/>
          <w:szCs w:val="26"/>
        </w:rPr>
        <w:lastRenderedPageBreak/>
        <w:t>УтвержденА</w:t>
      </w:r>
    </w:p>
    <w:p w14:paraId="4821D3C7" w14:textId="77777777" w:rsidR="007F54BB" w:rsidRDefault="007F54BB" w:rsidP="007F54BB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распоряжением администрации</w:t>
      </w:r>
    </w:p>
    <w:p w14:paraId="54C64292" w14:textId="77777777" w:rsidR="007F54BB" w:rsidRDefault="007F54BB" w:rsidP="007F54BB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Виноградовского муниципального округа</w:t>
      </w:r>
    </w:p>
    <w:p w14:paraId="54F4CD9A" w14:textId="3717F28D" w:rsidR="007F54BB" w:rsidRDefault="007F54BB" w:rsidP="007F54BB">
      <w:pPr>
        <w:widowControl w:val="0"/>
        <w:jc w:val="right"/>
        <w:rPr>
          <w:sz w:val="26"/>
          <w:szCs w:val="26"/>
        </w:rPr>
      </w:pPr>
      <w:r w:rsidRPr="007F54BB">
        <w:rPr>
          <w:sz w:val="26"/>
          <w:szCs w:val="26"/>
        </w:rPr>
        <w:t>от 15 января 2025 года № 1-ра</w:t>
      </w:r>
    </w:p>
    <w:p w14:paraId="4E8082BB" w14:textId="77777777" w:rsidR="007F54BB" w:rsidRDefault="007F54BB" w:rsidP="007F54BB">
      <w:pPr>
        <w:jc w:val="right"/>
        <w:rPr>
          <w:sz w:val="26"/>
          <w:szCs w:val="26"/>
        </w:rPr>
      </w:pPr>
    </w:p>
    <w:p w14:paraId="33242E74" w14:textId="77777777" w:rsidR="007F54BB" w:rsidRDefault="007F54BB" w:rsidP="007F54BB">
      <w:pPr>
        <w:jc w:val="right"/>
        <w:rPr>
          <w:sz w:val="26"/>
          <w:szCs w:val="26"/>
        </w:rPr>
      </w:pPr>
    </w:p>
    <w:p w14:paraId="0E16EEE9" w14:textId="77777777" w:rsidR="007F54BB" w:rsidRDefault="007F54BB" w:rsidP="007F54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КАРТА </w:t>
      </w:r>
    </w:p>
    <w:p w14:paraId="20D82129" w14:textId="77777777" w:rsidR="007F54BB" w:rsidRDefault="007F54BB" w:rsidP="007F54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комплаенс-рисков нарушения антимонопольного законодательства </w:t>
      </w:r>
    </w:p>
    <w:p w14:paraId="1E7CE46F" w14:textId="77777777" w:rsidR="007F54BB" w:rsidRDefault="007F54BB" w:rsidP="007F54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администрации Виноградовского муниципального округа на 2025 год</w:t>
      </w:r>
    </w:p>
    <w:p w14:paraId="38543531" w14:textId="77777777" w:rsidR="007F54BB" w:rsidRDefault="007F54BB" w:rsidP="007F54BB">
      <w:pPr>
        <w:jc w:val="center"/>
        <w:rPr>
          <w:b/>
          <w:sz w:val="24"/>
          <w:szCs w:val="24"/>
        </w:rPr>
      </w:pPr>
    </w:p>
    <w:p w14:paraId="11895B7D" w14:textId="77777777" w:rsidR="007F54BB" w:rsidRDefault="007F54BB" w:rsidP="007F54BB">
      <w:pPr>
        <w:jc w:val="center"/>
        <w:rPr>
          <w:b/>
          <w:sz w:val="24"/>
          <w:szCs w:val="24"/>
        </w:rPr>
      </w:pPr>
    </w:p>
    <w:tbl>
      <w:tblPr>
        <w:tblW w:w="1461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05"/>
        <w:gridCol w:w="3943"/>
        <w:gridCol w:w="5696"/>
        <w:gridCol w:w="1435"/>
        <w:gridCol w:w="1697"/>
      </w:tblGrid>
      <w:tr w:rsidR="007F54BB" w14:paraId="3C53FF1F" w14:textId="77777777" w:rsidTr="00614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879736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5C0D36D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BCA26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  <w:p w14:paraId="4506ED92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комплаенс-рисков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D4C4BE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Выявленные</w:t>
            </w:r>
          </w:p>
          <w:p w14:paraId="3E8C8A89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комплаенс-риски</w:t>
            </w:r>
          </w:p>
          <w:p w14:paraId="30AB779F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(их описание)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18DE09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и условия возникновения</w:t>
            </w:r>
          </w:p>
          <w:p w14:paraId="7E0ADFD9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3A8D35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  <w:p w14:paraId="1B47EA05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(отсутствие)</w:t>
            </w:r>
          </w:p>
          <w:p w14:paraId="30E98B66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остаточных</w:t>
            </w:r>
          </w:p>
          <w:p w14:paraId="0A95A0C6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4581CE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</w:t>
            </w:r>
          </w:p>
          <w:p w14:paraId="6A918650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повторного</w:t>
            </w:r>
          </w:p>
          <w:p w14:paraId="6BDA9A07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возникновения комплаенс-рисков</w:t>
            </w:r>
          </w:p>
        </w:tc>
      </w:tr>
    </w:tbl>
    <w:p w14:paraId="7D6F1669" w14:textId="77777777" w:rsidR="007F54BB" w:rsidRDefault="007F54BB" w:rsidP="007F54BB">
      <w:pPr>
        <w:jc w:val="right"/>
        <w:rPr>
          <w:sz w:val="2"/>
          <w:szCs w:val="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304"/>
        <w:gridCol w:w="3969"/>
        <w:gridCol w:w="5670"/>
        <w:gridCol w:w="1418"/>
        <w:gridCol w:w="1701"/>
      </w:tblGrid>
      <w:tr w:rsidR="007F54BB" w14:paraId="68198F3C" w14:textId="77777777" w:rsidTr="006145DA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A54B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FE7F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1637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3224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7A26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F34D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F54BB" w14:paraId="094E1631" w14:textId="77777777" w:rsidTr="006145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EED4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026D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C70C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антимонопольного законодательства в принятых нормативных правовых актах администрации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DAB9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подготовка, согласование и утверждение нормативных правовых актов с нарушением требований антимонопольного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B575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49EE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</w:tr>
      <w:tr w:rsidR="007F54BB" w14:paraId="321BD06A" w14:textId="77777777" w:rsidTr="006145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0A67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D886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74FA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при осуществлении</w:t>
            </w:r>
          </w:p>
          <w:p w14:paraId="1AF89508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закупок товаров, работ, услуг для муниципальных нужд путем утверждения конкурсной документации, документации об электронном аукционе, документации о запросе предложений и документов о проведении запроса котировок, повлекшее за собой нарушение антимонопольного законодательства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1146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включение в описание объекта закупки требований, влекущих за собой ограничение количества участников закупки; </w:t>
            </w:r>
          </w:p>
          <w:p w14:paraId="5EF57B33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порядка определения и обоснования начальной (максимальной) цены муниципального контракта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4C64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4B48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</w:tr>
      <w:tr w:rsidR="007F54BB" w14:paraId="732A53D6" w14:textId="77777777" w:rsidTr="006145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4261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7534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305E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антимонопольного законодательства при оказании муниципальных услуг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763E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взимание платы за предоставление муниципальной услуги, если такая плата не предусмотрена действующим законодательством;</w:t>
            </w:r>
          </w:p>
          <w:p w14:paraId="0F67F82D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предъявление требований о предоставлении документов, информации или осуществление действий, предоставление или осуществление которых не предусмотрено действующим законодательством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8D0C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CFC4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</w:tr>
      <w:tr w:rsidR="007F54BB" w14:paraId="46714D6A" w14:textId="77777777" w:rsidTr="006145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3D71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E5E7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9E32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9E62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сроков ответов на обращение физических</w:t>
            </w:r>
          </w:p>
          <w:p w14:paraId="07B9F49D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юридических лиц; </w:t>
            </w:r>
          </w:p>
          <w:p w14:paraId="03E9EACE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предоставление ответов на обращения физических юридических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840D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CECC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</w:tr>
      <w:tr w:rsidR="007F54BB" w14:paraId="5572EC93" w14:textId="77777777" w:rsidTr="006145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A52B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04F1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4C5E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при выдаче разрешений на установку и эксплуатацию рекламных конструкций, повлекшее за собой нарушение антимонопольного законодательства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A28B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на установку и эксплуатацию рекламной конструкции без проведения торгов, влекущее за собой возникновение препятствий в развитии конкуренции, ущемление интересов хозяйствующих субъектов, граждан, желающих получить такие права на установку и эксплуатацию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73A9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C09D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</w:tr>
      <w:tr w:rsidR="007F54BB" w14:paraId="6F2EDE36" w14:textId="77777777" w:rsidTr="006145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9D51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0511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3273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при оказании финансовой поддержки (субсидий) субъектам малого и среднего предпринимательства, повлекшее за собой нарушение антимонопольного законодательства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0E04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нарушение порядка оценки заявок; </w:t>
            </w:r>
          </w:p>
          <w:p w14:paraId="568377AF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неоднозначность толкования формулировок порядка предоставления субсидий, влияющих на принятие решения о допуске субъектов малого и среднего предпринимательства к участию в конкурсном отборе; </w:t>
            </w:r>
          </w:p>
          <w:p w14:paraId="0C935250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уровень межведомственного взаимодействия, в т.ч. электронного, при проверке представленных заявителем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8375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E26A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</w:tr>
      <w:tr w:rsidR="007F54BB" w14:paraId="0C202148" w14:textId="77777777" w:rsidTr="006145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B86C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FC5A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B893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нарушение при предоставлении транспортных услуг населению и организации транспортного обслуживания населения путем </w:t>
            </w:r>
            <w:r>
              <w:rPr>
                <w:sz w:val="24"/>
                <w:szCs w:val="24"/>
              </w:rPr>
              <w:lastRenderedPageBreak/>
              <w:t>утверждения конкурсной документации, повлекшее за собой</w:t>
            </w:r>
          </w:p>
          <w:p w14:paraId="33B0BBDD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антимонопольного законодательства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ECAC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утверждение конкурсной документации с нарушением</w:t>
            </w:r>
          </w:p>
          <w:p w14:paraId="633B3EBA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требований к предмету и участникам торгов, влекущее за собой ограничение количества участников торгов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40E8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EE3A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</w:tr>
      <w:tr w:rsidR="007F54BB" w14:paraId="60611537" w14:textId="77777777" w:rsidTr="006145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8486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D974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09A3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при владении, пользовании и распоряжении муниципальным имуществом, повлекшее за собой нарушение антимонопольного законодательства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8B89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без проведения торгов, влекущее за собой возникновение препятствий в развитии конкуренции, ущемление интересов хозяйствующих субъектов, граждан, желающих получить такие права на муниципальное имущество, нарушение конкурентных принципов предоставления во владение и (или) пользование муниципальной собственности;</w:t>
            </w:r>
          </w:p>
          <w:p w14:paraId="1237A7AB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конкурсной, аукционной документации с нарушением требований к предмету и участникам торгов, влекущее за собой ограничение количества участников торгов; </w:t>
            </w:r>
          </w:p>
          <w:p w14:paraId="7C27F4A1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аренды, договоров купли-продажи земельных участков без проведения торгов, влекущее за собой возникновение препятствий в развитии конкуренции, ущемление интересов хозяйствующих субъектов, граждан, желающих получить такие права на земельные участки;</w:t>
            </w:r>
          </w:p>
          <w:p w14:paraId="23E0CD76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договоров аренды земельных участков для индивидуального жилищного строительства, ведения личного подсобного хозяйства в границах населенного пункта, садоводства, для осуществления крестьянским </w:t>
            </w:r>
          </w:p>
          <w:p w14:paraId="0236DCD8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(фермерским) хозяйством его деятельности с нарушением установленных требований, влекущее за собой возникновение препятствий в развитии конкуренции, ущемление интересов хозяйствующих субъектов, граждан, желающих получить такие права на земельные участки;</w:t>
            </w:r>
          </w:p>
          <w:p w14:paraId="0DC30E0F" w14:textId="77777777" w:rsidR="007F54BB" w:rsidRDefault="007F54BB" w:rsidP="006145DA">
            <w:pPr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приватизация муниципального имущества с нарушением установленных требований, влекущее за собой возникновение препятствий в развитии конкуренции, ущемление интересов хозяйствующих субъектов, желающих получить такие права на муниципальное имущество, нарушение конкурентных принципов приватизации муниципального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02C9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9F60" w14:textId="77777777" w:rsidR="007F54BB" w:rsidRDefault="007F54BB" w:rsidP="006145DA">
            <w:pPr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</w:tr>
    </w:tbl>
    <w:p w14:paraId="0A3C1C5F" w14:textId="2CC0DE8B" w:rsidR="007F54BB" w:rsidRDefault="007F54BB" w:rsidP="007F54BB">
      <w:pPr>
        <w:widowControl w:val="0"/>
        <w:shd w:val="clear" w:color="auto" w:fill="FFFFFF"/>
        <w:spacing w:line="274" w:lineRule="exact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</w:p>
    <w:p w14:paraId="5626F36C" w14:textId="77777777" w:rsidR="007F54BB" w:rsidRDefault="007F54B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14:paraId="3F192701" w14:textId="1F6739F3" w:rsidR="007F54BB" w:rsidRDefault="007F54BB" w:rsidP="007F54BB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  <w:r>
        <w:rPr>
          <w:caps/>
          <w:sz w:val="26"/>
          <w:szCs w:val="26"/>
        </w:rPr>
        <w:lastRenderedPageBreak/>
        <w:t>Утвержден</w:t>
      </w:r>
    </w:p>
    <w:p w14:paraId="42FA1792" w14:textId="77777777" w:rsidR="007F54BB" w:rsidRDefault="007F54BB" w:rsidP="007F54BB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распоряжением администрации</w:t>
      </w:r>
    </w:p>
    <w:p w14:paraId="0F671D73" w14:textId="77777777" w:rsidR="007F54BB" w:rsidRDefault="007F54BB" w:rsidP="007F54BB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Виноградовского муниципального округа</w:t>
      </w:r>
    </w:p>
    <w:p w14:paraId="01E17D5A" w14:textId="69A885AC" w:rsidR="007F54BB" w:rsidRDefault="007F54BB" w:rsidP="007F54BB">
      <w:pPr>
        <w:widowControl w:val="0"/>
        <w:autoSpaceDE w:val="0"/>
        <w:autoSpaceDN w:val="0"/>
        <w:adjustRightInd w:val="0"/>
        <w:ind w:firstLine="5400"/>
        <w:jc w:val="right"/>
        <w:outlineLvl w:val="0"/>
        <w:rPr>
          <w:sz w:val="26"/>
          <w:szCs w:val="26"/>
        </w:rPr>
      </w:pPr>
      <w:r w:rsidRPr="007F54BB">
        <w:rPr>
          <w:sz w:val="26"/>
          <w:szCs w:val="26"/>
        </w:rPr>
        <w:t>от 15 января 2025 года № 1-ра</w:t>
      </w:r>
    </w:p>
    <w:p w14:paraId="42929E7E" w14:textId="77777777" w:rsidR="007F54BB" w:rsidRDefault="007F54BB" w:rsidP="007F54BB">
      <w:pPr>
        <w:widowControl w:val="0"/>
        <w:autoSpaceDE w:val="0"/>
        <w:autoSpaceDN w:val="0"/>
        <w:adjustRightInd w:val="0"/>
        <w:ind w:firstLine="5400"/>
        <w:jc w:val="right"/>
        <w:outlineLvl w:val="0"/>
        <w:rPr>
          <w:sz w:val="26"/>
          <w:szCs w:val="26"/>
        </w:rPr>
      </w:pPr>
    </w:p>
    <w:p w14:paraId="0DD7157B" w14:textId="77777777" w:rsidR="007F54BB" w:rsidRDefault="007F54BB" w:rsidP="007F54BB">
      <w:pPr>
        <w:jc w:val="center"/>
        <w:rPr>
          <w:sz w:val="26"/>
          <w:szCs w:val="26"/>
        </w:rPr>
      </w:pPr>
    </w:p>
    <w:p w14:paraId="0F5FC1AA" w14:textId="77777777" w:rsidR="007F54BB" w:rsidRDefault="007F54BB" w:rsidP="007F54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ПЛАН </w:t>
      </w:r>
    </w:p>
    <w:p w14:paraId="67955027" w14:textId="458EA6DC" w:rsidR="007F54BB" w:rsidRDefault="007F54BB" w:rsidP="007F54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мероприятий («дорожная карта») по снижению рисков нарушения антимонопольного</w:t>
      </w:r>
      <w:r w:rsidRPr="007F54B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законодательства</w:t>
      </w:r>
    </w:p>
    <w:p w14:paraId="6630C740" w14:textId="10E640F2" w:rsidR="007F54BB" w:rsidRDefault="007F54BB" w:rsidP="007F54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администрации Виноградовского муниципального округа на 2025 год</w:t>
      </w:r>
    </w:p>
    <w:p w14:paraId="7858CF58" w14:textId="77777777" w:rsidR="007F54BB" w:rsidRPr="007F54BB" w:rsidRDefault="007F54BB" w:rsidP="007F54BB">
      <w:pPr>
        <w:jc w:val="center"/>
        <w:rPr>
          <w:b/>
        </w:rPr>
      </w:pPr>
    </w:p>
    <w:p w14:paraId="02174ECB" w14:textId="77777777" w:rsidR="007F54BB" w:rsidRPr="007F54BB" w:rsidRDefault="007F54BB" w:rsidP="007F54BB">
      <w:pPr>
        <w:jc w:val="center"/>
        <w:rPr>
          <w:b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192"/>
        <w:gridCol w:w="5200"/>
        <w:gridCol w:w="1984"/>
        <w:gridCol w:w="1559"/>
        <w:gridCol w:w="2127"/>
      </w:tblGrid>
      <w:tr w:rsidR="007F54BB" w14:paraId="1A8A90DB" w14:textId="77777777" w:rsidTr="006145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3683E8" w14:textId="77777777" w:rsidR="007F54BB" w:rsidRDefault="007F54BB" w:rsidP="006145DA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6D6F4408" w14:textId="77777777" w:rsidR="007F54BB" w:rsidRDefault="007F54BB" w:rsidP="006145DA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91D533" w14:textId="77777777" w:rsidR="007F54BB" w:rsidRDefault="007F54BB" w:rsidP="006145DA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комплаенс-риска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ACEDC0" w14:textId="77777777" w:rsidR="007F54BB" w:rsidRDefault="007F54BB" w:rsidP="006145DA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минимизации и устранению рисков (согласно карте рисков)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29D1FD" w14:textId="77777777" w:rsidR="007F54BB" w:rsidRDefault="007F54BB" w:rsidP="006145DA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</w:t>
            </w:r>
          </w:p>
          <w:p w14:paraId="6D69BEAF" w14:textId="77777777" w:rsidR="007F54BB" w:rsidRDefault="007F54BB" w:rsidP="006145DA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ответственности</w:t>
            </w:r>
          </w:p>
          <w:p w14:paraId="0CC52F5F" w14:textId="77777777" w:rsidR="007F54BB" w:rsidRDefault="007F54BB" w:rsidP="006145DA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полномочий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B7034B" w14:textId="77777777" w:rsidR="007F54BB" w:rsidRDefault="007F54BB" w:rsidP="006145DA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  <w:p w14:paraId="1F05F511" w14:textId="77777777" w:rsidR="007F54BB" w:rsidRDefault="007F54BB" w:rsidP="006145DA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</w:p>
          <w:p w14:paraId="42975615" w14:textId="77777777" w:rsidR="007F54BB" w:rsidRDefault="007F54BB" w:rsidP="006145DA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CE335A" w14:textId="77777777" w:rsidR="007F54BB" w:rsidRDefault="007F54BB" w:rsidP="006145DA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</w:t>
            </w:r>
          </w:p>
          <w:p w14:paraId="7B94E7B9" w14:textId="77777777" w:rsidR="007F54BB" w:rsidRDefault="007F54BB" w:rsidP="006145DA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</w:tr>
    </w:tbl>
    <w:p w14:paraId="50E3E3B8" w14:textId="77777777" w:rsidR="007F54BB" w:rsidRDefault="007F54BB" w:rsidP="007F54BB">
      <w:pPr>
        <w:jc w:val="center"/>
        <w:rPr>
          <w:b/>
          <w:sz w:val="2"/>
          <w:szCs w:val="2"/>
        </w:rPr>
      </w:pP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90"/>
        <w:gridCol w:w="5203"/>
        <w:gridCol w:w="1984"/>
        <w:gridCol w:w="1573"/>
        <w:gridCol w:w="2126"/>
      </w:tblGrid>
      <w:tr w:rsidR="007F54BB" w14:paraId="27253CF7" w14:textId="77777777" w:rsidTr="006145DA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F298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8883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D484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BE5E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0414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2445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F54BB" w14:paraId="087CC55B" w14:textId="77777777" w:rsidTr="00614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97A9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169E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антимонопольного законодательства в принятых нормативных правовых актах администрации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9EA4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нормативных правовых актов и проектов нормативных правовых актов на предмет соответствия антимонопольному законодательству;</w:t>
            </w:r>
          </w:p>
          <w:p w14:paraId="26E1BAFE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ранее выявленных нарушений;</w:t>
            </w:r>
          </w:p>
          <w:p w14:paraId="3CCF6BB4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и анализ практики применения антимонопольного законодательства;</w:t>
            </w:r>
          </w:p>
          <w:p w14:paraId="7C63B287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системы внутреннего контроля;</w:t>
            </w:r>
          </w:p>
          <w:p w14:paraId="17C4D297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антимонопольного законодательства в текущей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B3E8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</w:t>
            </w:r>
          </w:p>
          <w:p w14:paraId="5F35CF4E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</w:p>
          <w:p w14:paraId="2E5EBF46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администрации;</w:t>
            </w:r>
          </w:p>
          <w:p w14:paraId="03DCB567" w14:textId="6B318A02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</w:t>
            </w:r>
          </w:p>
          <w:p w14:paraId="4527E325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подразделения</w:t>
            </w:r>
          </w:p>
          <w:p w14:paraId="2641DB29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69C5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</w:t>
            </w:r>
          </w:p>
          <w:p w14:paraId="4AC3750B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15F7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  <w:p w14:paraId="654D7EF1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вероятности</w:t>
            </w:r>
          </w:p>
          <w:p w14:paraId="690BD810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наступления</w:t>
            </w:r>
          </w:p>
          <w:p w14:paraId="066CC8F7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комплаенс-риска,</w:t>
            </w:r>
          </w:p>
          <w:p w14:paraId="16665578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</w:t>
            </w:r>
          </w:p>
          <w:p w14:paraId="6EE996BC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</w:t>
            </w:r>
          </w:p>
          <w:p w14:paraId="1248A8B4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антимонопольного законодательства</w:t>
            </w:r>
          </w:p>
        </w:tc>
      </w:tr>
      <w:tr w:rsidR="007F54BB" w14:paraId="0CD14BB9" w14:textId="77777777" w:rsidTr="00614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DDDF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7520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208C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и анализ практики применения антимонопольного законодательства;</w:t>
            </w:r>
          </w:p>
          <w:p w14:paraId="47E25F1E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систематическое повышение квалификации сотрудников;</w:t>
            </w:r>
          </w:p>
          <w:p w14:paraId="5267EDF2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изменений, внесенных в законодательство о закупках;</w:t>
            </w:r>
          </w:p>
          <w:p w14:paraId="782033E7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контроль за соблюдением требований законодательства в сфере закупок;</w:t>
            </w:r>
          </w:p>
          <w:p w14:paraId="067420B4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над документацией на стадии «согласования;</w:t>
            </w:r>
          </w:p>
          <w:p w14:paraId="30174F91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жалоб, поступающих на рассмотрение в ФАС России и УФАС по Архангельской области и учет в работе ранее принятых решений по жалобам;</w:t>
            </w:r>
          </w:p>
          <w:p w14:paraId="09542DAB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допущенных нарушений;</w:t>
            </w:r>
          </w:p>
          <w:p w14:paraId="7D68B13D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антимонопольного законодательства в текущей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33D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юридический</w:t>
            </w:r>
          </w:p>
          <w:p w14:paraId="0CA5AB3A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</w:p>
          <w:p w14:paraId="4AA68F29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администрации;</w:t>
            </w:r>
          </w:p>
          <w:p w14:paraId="72CEEF7C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14:paraId="5DCBBCC3" w14:textId="6658794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закупок</w:t>
            </w:r>
          </w:p>
          <w:p w14:paraId="6C156E30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101E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</w:t>
            </w:r>
          </w:p>
          <w:p w14:paraId="2E43F8EF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BED9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  <w:p w14:paraId="3DF32C07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вероятности</w:t>
            </w:r>
          </w:p>
          <w:p w14:paraId="34ECCDEE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наступления</w:t>
            </w:r>
          </w:p>
          <w:p w14:paraId="7BA4EA0A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комплаенс-риска,</w:t>
            </w:r>
          </w:p>
          <w:p w14:paraId="00B385E3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</w:t>
            </w:r>
          </w:p>
          <w:p w14:paraId="0223F982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</w:t>
            </w:r>
          </w:p>
          <w:p w14:paraId="3927B1DE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антимонопольного</w:t>
            </w:r>
          </w:p>
          <w:p w14:paraId="42DF551F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законодательства</w:t>
            </w:r>
          </w:p>
        </w:tc>
      </w:tr>
      <w:tr w:rsidR="007F54BB" w14:paraId="152D71E0" w14:textId="77777777" w:rsidTr="00614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BA4B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B108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антимонопольного законодательства при оказании муниципальных услуг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34F5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и анализ применения антимонопольного законодательства;</w:t>
            </w:r>
          </w:p>
          <w:p w14:paraId="4A49658F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нормативных правовых актов и проектов нормативных правовых актов в сфере оказания муниципальных услуг на предмет соответствия их антимонопольному законодательству;</w:t>
            </w:r>
          </w:p>
          <w:p w14:paraId="7CC9EE85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сроков оказания услуг;</w:t>
            </w:r>
          </w:p>
          <w:p w14:paraId="69D060C5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антимонопольного законодательства в текущей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5A87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</w:t>
            </w:r>
          </w:p>
          <w:p w14:paraId="5326DBA3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подразделения</w:t>
            </w:r>
          </w:p>
          <w:p w14:paraId="14C4D9F4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2208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</w:t>
            </w:r>
          </w:p>
          <w:p w14:paraId="5728762E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A46B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  <w:p w14:paraId="38927151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вероятности</w:t>
            </w:r>
          </w:p>
          <w:p w14:paraId="6511FF19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наступления</w:t>
            </w:r>
          </w:p>
          <w:p w14:paraId="7E7457A4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комплаенс-риска,</w:t>
            </w:r>
          </w:p>
          <w:p w14:paraId="50532E8E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</w:t>
            </w:r>
          </w:p>
          <w:p w14:paraId="222DE0B8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</w:t>
            </w:r>
          </w:p>
          <w:p w14:paraId="5512B23B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антимонопольного</w:t>
            </w:r>
          </w:p>
          <w:p w14:paraId="494C74E6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законодательства</w:t>
            </w:r>
          </w:p>
        </w:tc>
      </w:tr>
      <w:tr w:rsidR="007F54BB" w14:paraId="0666AA48" w14:textId="77777777" w:rsidTr="00614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5B72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D950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B50B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соблюдением сроков; </w:t>
            </w:r>
          </w:p>
          <w:p w14:paraId="54453ED0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выявленных нарушений;</w:t>
            </w:r>
          </w:p>
          <w:p w14:paraId="7F8786E7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усиление внутреннего контроля за подготовкой ответов на обращения физических и юридических лиц;</w:t>
            </w:r>
          </w:p>
          <w:p w14:paraId="0D4F47DA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антимонопольного законодательства в текущей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3A75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</w:t>
            </w:r>
          </w:p>
          <w:p w14:paraId="2CC36030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подразделения</w:t>
            </w:r>
          </w:p>
          <w:p w14:paraId="5E4DE86D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960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</w:t>
            </w:r>
          </w:p>
          <w:p w14:paraId="763AFAC6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645B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  <w:p w14:paraId="301DDC96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вероятности</w:t>
            </w:r>
          </w:p>
          <w:p w14:paraId="04A4450E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наступления</w:t>
            </w:r>
          </w:p>
          <w:p w14:paraId="2CF9E668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комплаенс-риска,</w:t>
            </w:r>
          </w:p>
          <w:p w14:paraId="0A08DFBA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</w:t>
            </w:r>
          </w:p>
          <w:p w14:paraId="117BA20A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</w:t>
            </w:r>
          </w:p>
          <w:p w14:paraId="4F040757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антимонопольного</w:t>
            </w:r>
          </w:p>
          <w:p w14:paraId="689A66CD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законодательства</w:t>
            </w:r>
          </w:p>
        </w:tc>
      </w:tr>
      <w:tr w:rsidR="007F54BB" w14:paraId="1F865E92" w14:textId="77777777" w:rsidTr="00614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3D89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7F26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при выдаче разрешений на</w:t>
            </w:r>
          </w:p>
          <w:p w14:paraId="3C028822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установку и эксплуатацию</w:t>
            </w:r>
          </w:p>
          <w:p w14:paraId="482D4416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рекламных конструкций, повлекшее за собой нарушение антимонопольного законодательства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E1A1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изучение нормативных правовых актов о рекламе; </w:t>
            </w:r>
          </w:p>
          <w:p w14:paraId="2971849A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изменений действующего законодательства о рекламе;</w:t>
            </w:r>
          </w:p>
          <w:p w14:paraId="02F8DABF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контроль соблюдения антимонопольного законодательства в текущей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79DA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по земельным отношениям и архитектуре</w:t>
            </w:r>
          </w:p>
          <w:p w14:paraId="4E0B56F8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Комитета по управлению имуществом, ЖКХ и земельным отношениям</w:t>
            </w:r>
          </w:p>
          <w:p w14:paraId="24145079" w14:textId="77777777" w:rsidR="007F54BB" w:rsidRDefault="007F54BB" w:rsidP="006145DA">
            <w:pPr>
              <w:ind w:left="-74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Виноградовского муниципального округа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E668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 в</w:t>
            </w:r>
          </w:p>
          <w:p w14:paraId="0C170351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049A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  <w:p w14:paraId="5EA88167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вероятности</w:t>
            </w:r>
          </w:p>
          <w:p w14:paraId="0179371F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наступления</w:t>
            </w:r>
          </w:p>
          <w:p w14:paraId="2244468D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комплаенс-риска,</w:t>
            </w:r>
          </w:p>
          <w:p w14:paraId="30536219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недопущение</w:t>
            </w:r>
          </w:p>
          <w:p w14:paraId="09E71404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</w:t>
            </w:r>
          </w:p>
          <w:p w14:paraId="00F79EC2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антимонопольного</w:t>
            </w:r>
          </w:p>
          <w:p w14:paraId="36922446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законодательства</w:t>
            </w:r>
          </w:p>
        </w:tc>
      </w:tr>
      <w:tr w:rsidR="007F54BB" w14:paraId="6196BA71" w14:textId="77777777" w:rsidTr="00614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D92A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D6BB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при оказании финансовой</w:t>
            </w:r>
          </w:p>
          <w:p w14:paraId="4DAB9FCC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поддержки (субсидий) субъектам малого и среднего предпринимательства, повлекшее за собой нарушение антимонопольного законодательства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2E9C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нормативных правовых актов в области финансовой поддержки субъектам малого и среднего предпринимательства;</w:t>
            </w:r>
          </w:p>
          <w:p w14:paraId="3CEF0292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изменений действующего законодательства в области финансовой поддержки субъектам малого и среднего предпринимательства;</w:t>
            </w:r>
          </w:p>
          <w:p w14:paraId="38426418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допущенных нарушений;</w:t>
            </w:r>
          </w:p>
          <w:p w14:paraId="6606CA61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антимонопольного законодательства в текущей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C707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администрации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1E93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</w:t>
            </w:r>
          </w:p>
          <w:p w14:paraId="237FCEBC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DA42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  <w:p w14:paraId="7C041F9E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вероятности</w:t>
            </w:r>
          </w:p>
          <w:p w14:paraId="453DE42A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наступления</w:t>
            </w:r>
          </w:p>
          <w:p w14:paraId="7266EB28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комплаенс-риска,</w:t>
            </w:r>
          </w:p>
          <w:p w14:paraId="71585DCE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</w:t>
            </w:r>
          </w:p>
          <w:p w14:paraId="6613A6D6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</w:t>
            </w:r>
          </w:p>
          <w:p w14:paraId="1AF45B74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антимонопольного</w:t>
            </w:r>
          </w:p>
          <w:p w14:paraId="2B652059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законодательства</w:t>
            </w:r>
          </w:p>
        </w:tc>
      </w:tr>
      <w:tr w:rsidR="007F54BB" w14:paraId="0D67C69F" w14:textId="77777777" w:rsidTr="00614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5F29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8722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при предоставлении транспортных услуг населению и организации транспортного обслуживания населения путем утверждения конкурсной документации, повлекшее за собой нарушение антимонопольного законодательства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D1BB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нормативных правовых актов в сфере предоставления транспортных услуг населению и организации транспортного обслуживания населения; </w:t>
            </w:r>
          </w:p>
          <w:p w14:paraId="3384DD7C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изменений действующего законодательства в сфере предоставления транспортных услуг населению и </w:t>
            </w:r>
          </w:p>
          <w:p w14:paraId="0B319CEA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транспортного обслуживания населения;</w:t>
            </w:r>
          </w:p>
          <w:p w14:paraId="095D7FB3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допущенных нарушений;</w:t>
            </w:r>
          </w:p>
          <w:p w14:paraId="62F89C77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антимонопольного законодательства в текущей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6209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дорожной деятельности, транспорта, благоустройства и экологии администрации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E72F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</w:t>
            </w:r>
          </w:p>
          <w:p w14:paraId="0CE9CFEB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15AF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  <w:p w14:paraId="497E8D9A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вероятности</w:t>
            </w:r>
          </w:p>
          <w:p w14:paraId="170B1B2D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наступления</w:t>
            </w:r>
          </w:p>
          <w:p w14:paraId="201E3E34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комплаенс-риска,</w:t>
            </w:r>
          </w:p>
          <w:p w14:paraId="434514DA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</w:t>
            </w:r>
          </w:p>
          <w:p w14:paraId="4C3DBF5E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</w:t>
            </w:r>
          </w:p>
          <w:p w14:paraId="77E3609F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антимонопольного</w:t>
            </w:r>
          </w:p>
          <w:p w14:paraId="68FEAE0B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законодательства</w:t>
            </w:r>
          </w:p>
        </w:tc>
      </w:tr>
      <w:tr w:rsidR="007F54BB" w14:paraId="442FECB6" w14:textId="77777777" w:rsidTr="006145D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8771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F768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при владении, пользовании и распоряжении муниципальным имуществом, повлекшее за собой нарушение антимонопольного законодательства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2633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нормативных правовых актов в сфере земельно-имущественных отношений;</w:t>
            </w:r>
          </w:p>
          <w:p w14:paraId="4EA54F10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изменений действующего законодательства в сфере земельно-имущественных отношений; </w:t>
            </w:r>
          </w:p>
          <w:p w14:paraId="36D6FF2A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жалоб, поступающих на рассмотрение в ФАС России и УФАС по Архангельской области и учет в работе ранее принятых решений по жалобам; </w:t>
            </w:r>
          </w:p>
          <w:p w14:paraId="7107CCBD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допущенных нарушений;</w:t>
            </w:r>
          </w:p>
          <w:p w14:paraId="534670BC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антимонопольного законодательства в текущей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C2B9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имуществом, ЖКХ и земельным отношениям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18AA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</w:t>
            </w:r>
          </w:p>
          <w:p w14:paraId="0BC4E2FD" w14:textId="77777777" w:rsidR="007F54BB" w:rsidRDefault="007F54BB" w:rsidP="006145D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C45A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  <w:p w14:paraId="382D6C44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вероятности</w:t>
            </w:r>
          </w:p>
          <w:p w14:paraId="419F2FB0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наступления</w:t>
            </w:r>
          </w:p>
          <w:p w14:paraId="12F55B9E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комплаенс-риска,</w:t>
            </w:r>
          </w:p>
          <w:p w14:paraId="69C8665B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</w:t>
            </w:r>
          </w:p>
          <w:p w14:paraId="480BA679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</w:t>
            </w:r>
          </w:p>
          <w:p w14:paraId="01FE3BA4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антимонопольного</w:t>
            </w:r>
          </w:p>
          <w:p w14:paraId="1142A13A" w14:textId="77777777" w:rsidR="007F54BB" w:rsidRDefault="007F54BB" w:rsidP="006145D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законодательства</w:t>
            </w:r>
          </w:p>
        </w:tc>
      </w:tr>
    </w:tbl>
    <w:p w14:paraId="7D98ED43" w14:textId="77777777" w:rsidR="007F54BB" w:rsidRDefault="007F54BB" w:rsidP="007F54BB">
      <w:pPr>
        <w:jc w:val="center"/>
        <w:rPr>
          <w:sz w:val="2"/>
          <w:szCs w:val="2"/>
        </w:rPr>
      </w:pPr>
    </w:p>
    <w:p w14:paraId="17F8361C" w14:textId="77777777" w:rsidR="007F54BB" w:rsidRPr="00AF1971" w:rsidRDefault="007F54BB">
      <w:pPr>
        <w:widowControl w:val="0"/>
        <w:shd w:val="clear" w:color="auto" w:fill="FFFFFF"/>
        <w:spacing w:line="274" w:lineRule="exact"/>
        <w:jc w:val="right"/>
        <w:rPr>
          <w:sz w:val="26"/>
          <w:szCs w:val="26"/>
        </w:rPr>
      </w:pPr>
    </w:p>
    <w:sectPr w:rsidR="007F54BB" w:rsidRPr="00AF1971" w:rsidSect="007F54BB">
      <w:pgSz w:w="16838" w:h="11906" w:orient="landscape"/>
      <w:pgMar w:top="1701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422D" w14:textId="77777777" w:rsidR="00E223DC" w:rsidRDefault="00E223DC">
      <w:r>
        <w:separator/>
      </w:r>
    </w:p>
  </w:endnote>
  <w:endnote w:type="continuationSeparator" w:id="0">
    <w:p w14:paraId="6DD2D507" w14:textId="77777777" w:rsidR="00E223DC" w:rsidRDefault="00E2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3A1D" w14:textId="77777777" w:rsidR="00E223DC" w:rsidRDefault="00E223DC">
      <w:r>
        <w:separator/>
      </w:r>
    </w:p>
  </w:footnote>
  <w:footnote w:type="continuationSeparator" w:id="0">
    <w:p w14:paraId="0978F514" w14:textId="77777777" w:rsidR="00E223DC" w:rsidRDefault="00E22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3930" w14:textId="77777777" w:rsidR="002D7FB9" w:rsidRDefault="002D7FB9" w:rsidP="008A058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89AB257" w14:textId="77777777" w:rsidR="002D7FB9" w:rsidRDefault="002D7F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FFF4" w14:textId="77777777" w:rsidR="002D7FB9" w:rsidRDefault="002D7FB9" w:rsidP="008A058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3202C">
      <w:rPr>
        <w:rStyle w:val="aa"/>
        <w:noProof/>
      </w:rPr>
      <w:t>2</w:t>
    </w:r>
    <w:r>
      <w:rPr>
        <w:rStyle w:val="aa"/>
      </w:rPr>
      <w:fldChar w:fldCharType="end"/>
    </w:r>
  </w:p>
  <w:p w14:paraId="607D2F45" w14:textId="77777777" w:rsidR="002D7FB9" w:rsidRDefault="002D7F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778216252">
    <w:abstractNumId w:val="0"/>
  </w:num>
  <w:num w:numId="2" w16cid:durableId="1975256428">
    <w:abstractNumId w:val="9"/>
  </w:num>
  <w:num w:numId="3" w16cid:durableId="485316779">
    <w:abstractNumId w:val="8"/>
  </w:num>
  <w:num w:numId="4" w16cid:durableId="1718551900">
    <w:abstractNumId w:val="15"/>
  </w:num>
  <w:num w:numId="5" w16cid:durableId="1391034167">
    <w:abstractNumId w:val="12"/>
  </w:num>
  <w:num w:numId="6" w16cid:durableId="656878154">
    <w:abstractNumId w:val="14"/>
  </w:num>
  <w:num w:numId="7" w16cid:durableId="639117644">
    <w:abstractNumId w:val="16"/>
  </w:num>
  <w:num w:numId="8" w16cid:durableId="138229100">
    <w:abstractNumId w:val="2"/>
  </w:num>
  <w:num w:numId="9" w16cid:durableId="915436420">
    <w:abstractNumId w:val="5"/>
  </w:num>
  <w:num w:numId="10" w16cid:durableId="1811048486">
    <w:abstractNumId w:val="4"/>
  </w:num>
  <w:num w:numId="11" w16cid:durableId="1033961858">
    <w:abstractNumId w:val="7"/>
  </w:num>
  <w:num w:numId="12" w16cid:durableId="346710673">
    <w:abstractNumId w:val="3"/>
  </w:num>
  <w:num w:numId="13" w16cid:durableId="590506580">
    <w:abstractNumId w:val="1"/>
  </w:num>
  <w:num w:numId="14" w16cid:durableId="1531995956">
    <w:abstractNumId w:val="13"/>
  </w:num>
  <w:num w:numId="15" w16cid:durableId="1986662690">
    <w:abstractNumId w:val="11"/>
  </w:num>
  <w:num w:numId="16" w16cid:durableId="2086687969">
    <w:abstractNumId w:val="6"/>
  </w:num>
  <w:num w:numId="17" w16cid:durableId="202756187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81F"/>
    <w:rsid w:val="00046BB6"/>
    <w:rsid w:val="00047A7E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85935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3994"/>
    <w:rsid w:val="007B6005"/>
    <w:rsid w:val="007B7281"/>
    <w:rsid w:val="007C245D"/>
    <w:rsid w:val="007C4759"/>
    <w:rsid w:val="007C4D06"/>
    <w:rsid w:val="007D0707"/>
    <w:rsid w:val="007E2213"/>
    <w:rsid w:val="007E3076"/>
    <w:rsid w:val="007E3163"/>
    <w:rsid w:val="007F0587"/>
    <w:rsid w:val="007F54BB"/>
    <w:rsid w:val="007F72F1"/>
    <w:rsid w:val="0080155E"/>
    <w:rsid w:val="008078A8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48B2"/>
    <w:rsid w:val="009C77B4"/>
    <w:rsid w:val="009D7861"/>
    <w:rsid w:val="009E575C"/>
    <w:rsid w:val="009E70E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288"/>
    <w:rsid w:val="00A115C2"/>
    <w:rsid w:val="00A126AC"/>
    <w:rsid w:val="00A15786"/>
    <w:rsid w:val="00A16121"/>
    <w:rsid w:val="00A24D66"/>
    <w:rsid w:val="00A31570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3C0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3DC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0913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6102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43888"/>
  <w15:chartTrackingRefBased/>
  <w15:docId w15:val="{1FF2FC44-30E3-4EBB-B74E-B3E66AAD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b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customStyle="1" w:styleId="a4">
    <w:name w:val="Основной текст с отступом Знак"/>
    <w:basedOn w:val="a0"/>
    <w:link w:val="a3"/>
    <w:rsid w:val="007F54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2025-01-15T13:22:00Z</cp:lastPrinted>
  <dcterms:created xsi:type="dcterms:W3CDTF">2025-01-15T13:22:00Z</dcterms:created>
  <dcterms:modified xsi:type="dcterms:W3CDTF">2025-01-15T13:22:00Z</dcterms:modified>
</cp:coreProperties>
</file>