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Губернатора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27.03.2026 N 25-у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КОМИССИЯХ ПО СОБЛЮДЕНИЮ ТРЕБОВАНИЙ К СЛУЖЕБНОМУ ПОВЕДЕНИЮ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СЛУЖАЩИХ МУНИЦИПАЛЬНЫХ ОБРАЗОВАНИЙ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АРХАНГЕЛЬСКОЙ ОБЛАСТИ И УРЕГУЛИРОВАНИЮ КОНФЛИКТА ИНТЕРЕСОВ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ОРГАНАХ МЕСТНОГО САМОУПРАВЛЕНИЯ МУНИЦИПАЛЬНЫХ ОБРАЗОВАНИЙ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АРХАНГЕЛЬСКОЙ ОБЛАСТИ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Положение, разработанное в соответствии с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14.1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 части 3 статьи 27.1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 (далее - Федеральный закон "О муниципальной службе в Российской Федерации",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"О противодействии коррупции" (далее - Федеральный закон "О противодействии коррупции"),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статьями 14.1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14.4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областного закона от 27 сентября 2006 года N 222-12-ОЗ "О правовом регулировании муниципальной службы в Архангельской области" (далее - областной закон "О правовом регулировании муниципальной службы в Архангельской области"),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областного закона от 26 ноября 2008 года N 626-31-ОЗ "О противодействии коррупции в Архангельской области" (далее - областной закон "О противодействии коррупции в Архангельской области), определяет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контрольно-счетного органа муниципального образования Архангельской области (далее соответственно - комиссия, орган местного самоуправления, аппарат контрольно-счетного органа, муниципальное образование).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5"/>
      <w:bookmarkEnd w:id="0"/>
      <w:r>
        <w:rPr>
          <w:rFonts w:ascii="Times New Roman" w:hAnsi="Times New Roman" w:cs="Times New Roman"/>
          <w:sz w:val="28"/>
          <w:szCs w:val="28"/>
        </w:rPr>
        <w:t>2. Основной задачей комиссии является содействие органу местного самоуправления: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осуществлении в муниципальном органе мер по предупреждению коррупции.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Вопросы обеспечения соблюдения общих принципов служебного поведения и (или) урегулирования конфликта интересов в отношении главы муниципального образования и иных лиц, замещающих муниципальные должности, рассматриваются президиумом комиссии по координации деятельности по противодействию коррупции в Архангельской области в порядке, установленном областным законом "О противодействии коррупции в Архангельской области".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9"/>
      <w:bookmarkEnd w:id="1"/>
      <w:r>
        <w:rPr>
          <w:rFonts w:ascii="Times New Roman" w:hAnsi="Times New Roman" w:cs="Times New Roman"/>
          <w:sz w:val="28"/>
          <w:szCs w:val="28"/>
        </w:rPr>
        <w:t xml:space="preserve">4. Для решения задач, предусмотренных </w:t>
      </w:r>
      <w:hyperlink w:anchor="Par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создается главой муниципального образования, если представительным органом муниципального образования не принято решение о создании комиссий в каждом органе местного самоуправления.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представительный орган муниципального образования не принял решение о создании комиссии в каждом органе местного самоуправления, состав комиссии утверждается постановлением главы муниципального образования.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1"/>
      <w:bookmarkEnd w:id="2"/>
      <w:r>
        <w:rPr>
          <w:rFonts w:ascii="Times New Roman" w:hAnsi="Times New Roman" w:cs="Times New Roman"/>
          <w:sz w:val="28"/>
          <w:szCs w:val="28"/>
        </w:rPr>
        <w:t>5. В случае если представительный орган муниципального образования принял решение о создании комиссии в каждом органе местного самоуправления, аппарате контрольно-счетного органа, состав комиссии утверждается: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2"/>
      <w:bookmarkEnd w:id="3"/>
      <w:r>
        <w:rPr>
          <w:rFonts w:ascii="Times New Roman" w:hAnsi="Times New Roman" w:cs="Times New Roman"/>
          <w:sz w:val="28"/>
          <w:szCs w:val="28"/>
        </w:rPr>
        <w:t>1) в местной администрации муниципального образования - постановлением главы муниципального образования;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3"/>
      <w:bookmarkEnd w:id="4"/>
      <w:r>
        <w:rPr>
          <w:rFonts w:ascii="Times New Roman" w:hAnsi="Times New Roman" w:cs="Times New Roman"/>
          <w:sz w:val="28"/>
          <w:szCs w:val="28"/>
        </w:rPr>
        <w:t>2) в представительном органе муниципального образования - решением представительного органа муниципального образования;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4"/>
      <w:bookmarkEnd w:id="5"/>
      <w:r>
        <w:rPr>
          <w:rFonts w:ascii="Times New Roman" w:hAnsi="Times New Roman" w:cs="Times New Roman"/>
          <w:sz w:val="28"/>
          <w:szCs w:val="28"/>
        </w:rPr>
        <w:t>3) в аппарате контрольно-счетного органа - нормативным правовым актом контрольно-счетного органа муниципального образования.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Комиссии в отраслевых (функциональных) и территориальных органах местной администрации муниципального образования, наделенных правами юридического лица, не образуются.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Вопросы, относящиеся в соответствии с законодательством Российской Федерации о противодействии коррупции к компетенции комиссии в отношении муниципальных служащих отраслевых (функциональных) и территориальных органов местной администрации муниципального образования, наделенных правами юридического лица, рассматриваются комиссией, образованной в порядке, предусмотренном </w:t>
      </w:r>
      <w:hyperlink w:anchor="Par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ar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Комиссия в своей деятельности руководствуется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https://login.consultant.ru/link/?req=doc&amp;base=RZR&amp;n=2875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Конституцией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https://login.consultant.ru/link/?req=doc&amp;base=RZR&amp;n=523291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Федеральным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https://login.consultant.ru/link/?req=doc&amp;base=RZR&amp;n=523306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иными федеральными законами, актами Президента Российской Федерации и Правительства Российской Федерации, уставом Архангельской области, областным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https://login.consultant.ru/link/?req=doc&amp;base=RLAW013&amp;n=156721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"О правовом регулировании муниципальной службы в Архангельской области", другими областными законами, настоящим Положением, иными нормативными правовыми актами Архангельской области и муниципальными нормативными правовыми актами муниципального образования.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Нормативными правовыми актами об образовании комиссии, предусмотренными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Par19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пунктами 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Par21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утверждается персональный состав комиссии, в том числе указываются персональные данные членов комиссии, не замещающих должности муниципальной службы в муниципальном органе, их должности и представляемые ими органы и организации, указанные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Par40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пунктах 12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Par53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руководители которых согласовали их участие в работе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комиссии указанными нормативными правовыми актами не утверждается.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Порядок формирования и деятельности комиссии определяется настоящим Положением.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Порядок образования комиссии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состав комиссии входят председатель комиссии, его заместитель, секретарь и члены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Председатель комиссии и его заместитель назначаются из числа членов комиссии, замещающих должности муниципальной службы (в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случаях, предусмотренных настоящим Положением, - лицом, замещающим муниципальную должность):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главой муниципального образования - в случае, предусмотренном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Par19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пунктом 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Par22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подпунктом 1 пункта 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соответствующим руководителем органа местного самоуправления - в случае, предусмотренном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Par23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подпунктами 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Par24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3 пункта 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0"/>
      <w:bookmarkEnd w:id="6"/>
      <w:r>
        <w:rPr>
          <w:rFonts w:ascii="Times New Roman" w:hAnsi="Times New Roman" w:cs="Times New Roman"/>
          <w:sz w:val="28"/>
          <w:szCs w:val="28"/>
        </w:rPr>
        <w:t xml:space="preserve">12. В состав комиссии, формируемой в случаях, предусмотренных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Par19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пунктом 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Par22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подпунктом 1 пункта 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входят: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заместитель главы администрации муниципального образования (в случае отсутствия в структуре администрации муниципального образования должности заместителя главы администрации муниципального образования комиссия возглавляется непосредственно главой муниципального образования);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руководитель подразделения кадровой службы администрации муниципального образования по профилактике коррупционных и иных правонарушений либо должностное лицо кадровой службы администрации муниципального образования, ответственное за работу по профилактике коррупционных и иных правонарушений (секретарь комиссии);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муниципальные служащие кадровой службы, юридического (правового) подразделения администрации муниципального образования, других подразделений администрации муниципального образования (при отсутствии в структуре администрации муниципального образования кадровой службы, юридического (правового) подразделения в качестве органа местной администрации муниципального образования в состав комиссии включаются муниципальные служащие, осуществляющие кадровую работу, правовое обеспечение деятельности администрации муниципального образования, другие муниципальные служащие администрации муниципального образования);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4"/>
      <w:bookmarkEnd w:id="7"/>
      <w:r>
        <w:rPr>
          <w:rFonts w:ascii="Times New Roman" w:hAnsi="Times New Roman" w:cs="Times New Roman"/>
          <w:sz w:val="28"/>
          <w:szCs w:val="28"/>
        </w:rPr>
        <w:t>4) представитель (представители)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- в случае наличия таких организаций на территории муниципального образования (при отсутствии на территории муниципального образования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в состав комиссии включаются представители иных научных организаций или образовательных организаций).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В состав комиссии, формируемой в случаях, предусмотренных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Par23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подпунктами 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Par24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3 пункта 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входят: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заместитель руководителя органа местного самоуправления: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заместитель председателя представительного органа муниципального образования - в случае, предусмотренном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Par23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подпунктом 2 пункта 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заместитель председателя контрольно-счетного органа муниципального образования - в случае, предусмотренном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Par24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подпунктом 3 пункта 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в муниципальном органе должности заместителя руководителя органа местного самоуправления комиссия возглавляется непосредственно руководителем органа местного самоуправления;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должностное лицо кадровой службы органа местного самоуправления, ответственное за работу по профилактике коррупционных и иных правонарушений (секретарь комиссии);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муниципальные служащие, осуществляющие кадровую работу, правовое обеспечение деятельности органа местного самоуправления, другие муниципальные служащие органа местного самоуправления;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2"/>
      <w:bookmarkEnd w:id="8"/>
      <w:r>
        <w:rPr>
          <w:rFonts w:ascii="Times New Roman" w:hAnsi="Times New Roman" w:cs="Times New Roman"/>
          <w:sz w:val="28"/>
          <w:szCs w:val="28"/>
        </w:rPr>
        <w:t>4) представитель (представители)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- в случае наличия таких организаций на территории муниципального образования (при отсутствии на территории муниципального образования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в состав комиссии включаются представитель (представители) иных научных организаций или образовательных организаций).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53"/>
      <w:bookmarkEnd w:id="9"/>
      <w:r>
        <w:rPr>
          <w:rFonts w:ascii="Times New Roman" w:hAnsi="Times New Roman" w:cs="Times New Roman"/>
          <w:sz w:val="28"/>
          <w:szCs w:val="28"/>
        </w:rPr>
        <w:t xml:space="preserve">14. Руководитель органа местного самоуправления в случаях, предусмотренных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Par19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пунктами 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Par21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соответствующих организаций принимает решение о включении в состав комиссии: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представителя общественной палаты (совета) муниципального образования либо в случае отсутствия данных органов - иного совещательного (вспомогательного) органа при руководителе органа местного самоуправления;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представителя общественной организации ветеранов, созданной в муниципальном органе;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представителя профсоюзной организации, действующей в установленном порядке в муниципальном органе.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Лица, предусмотренные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Par44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подпунктом 4 пункта 12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Par52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подпунктом 4 пункта 13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Par53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пунктом 14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на основании запроса руководителя органа местного самоуправления, указанного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Par19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пунктах 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Par21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в указанные органы и организации по согласованию с данными органами и организациями. Согласование осуществляется в 10-дневный срок со дня получения запроса.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Руководитель органа местного самоуправления, указанного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Par19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пунктах 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Par21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 запросы в научные организации и образовательные организации, указанные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Par44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4 пункта 12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Par52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4 пункта 13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с предложением направить своих представителей для включения в состав комиссии. Запрос направляется без указания персональных данных представителей.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Деятельностью, связанной с муниципальной службой, считается преподавательская, научная или иная деятельность, касающаяся вопросов муниципальной службы, а также предшествующее замещение муниципальных должностей или должностей муниципальной службы в муниципальных органах.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научных организаций и образовательных организаций, указанные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Par44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4 пункта 12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Par52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4 пункта 13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получив запрос с предложением направить для включения в состав комиссии своих представителей, представляют в запрашивающий орган местного самоуправления следующие сведения о работниках этих организаций, которые могут участвовать в работе комиссий: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фамилию, имя, отчество (при наличии);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занимаемую должность.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научных организаций и образовательных организаций включаются в состав комиссии на добровольной основе. Их участие в деятельности комиссий осуществляется на безвозмездной основе.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Число членов комиссии, не замещающих должности муниципальной службы в муниципальном органе, должно составлять не менее одной четверти от общего числа членов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В заседаниях комиссии с правом совещательного голоса участвуют: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68"/>
      <w:bookmarkEnd w:id="10"/>
      <w:r>
        <w:rPr>
          <w:rFonts w:ascii="Times New Roman" w:hAnsi="Times New Roman" w:cs="Times New Roman"/>
          <w:sz w:val="28"/>
          <w:szCs w:val="28"/>
        </w:rPr>
        <w:t>1)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муниципальные служащие, замещающие в муниципальном органе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69"/>
      <w:bookmarkEnd w:id="11"/>
      <w:r>
        <w:rPr>
          <w:rFonts w:ascii="Times New Roman" w:hAnsi="Times New Roman" w:cs="Times New Roman"/>
          <w:sz w:val="28"/>
          <w:szCs w:val="28"/>
        </w:rPr>
        <w:t>2) другие муниципальные служащие, замещающие должности муниципальной службы в муниципальном органе, специалисты, которые могут дать пояснения по вопросам муниципальной службы и вопросам, рассматриваемым комиссией, должностные лица государственных органов, других органов местного самоуправления данного муниципального образования,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участии лиц, указанных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Par68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подпунктах 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Par69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пункта, с указанием фамилии, имени, отчества (при наличии) и замещаемой должности отражается в протоколе заседания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В заседаниях комиссий с правом совещательного голоса вправе участвовать государственные гражданские служащие агентства по вопросам противодействия коррупции Архангельской области.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Права и обязанности членов комиссий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Председатель комиссии: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возглавляет комиссию и руководит ее деятельностью;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назначает дату заседания комиссии;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планирует деятельность комиссии, утверждает повестку дня заседаний и созывает их заседания;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председательствует на заседаниях комиссии;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организует рассмотрение вопросов повестки дня заседания комиссии, принимает решение о рассмотрении (об отказе в рассмотрении) в ходе заседания комиссии дополнительных материалов;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определяет для участия в заседании комиссии с правом совещательного голоса муниципальных служащих, замещающих в муниципальном органе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рассматривает ходатайства о приглашении на заседание комиссии лиц, указанных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Par69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2 пункта 19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удовлетворении (об отказе в удовлетворении) указанных ходатайств;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и с результатами ее проверки;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ставит на голосование предложения по рассматриваемым вопросам, организует голосование и подсчет голосов членов комиссии, определяет результаты их голосования;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подписывает запросы, обращения и другие документы, направляемые от имени комиссии;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распределяет обязанности между членами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Заместитель председателя комиссии исполняет отдельные полномочия по поручению председателя комиссии, а также осуществляет полномочия председателя комиссии в его отсутствие.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23. Секретарь комиссии: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организует сбор и подготовку материалов для рассмотрения на заседаниях комиссии;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готовит предложения о дате, времени и месте проведения заседания комиссии;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формирует проект повестки дня заседания комиссии;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готовит предложения о приглашении на заседание комиссии лиц, указанных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Par68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1 пункта 19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информирует муниципального служащего, в отношении которого рассматривается вопрос, членов комиссии, лиц, приглашенных на заседание комиссии, о вопросах, включенных в повестку дня, о дате, времени и месте проведения заседания, а также знакомит членов комиссии с материалами, представляемыми для обсуждения на заседании комиссии;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знакомит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и других лиц, участвующих в заседании комиссии, с информацией, поступившей в подразделение кадровой службы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и с результатами ее проверки;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ведет протоколы заседаний комиссии;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осуществляет непосредственный подсчет голосов членов комиссии;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оформляет запросы, обращения и другие документы, направляемые от имени комиссии;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ведет делопроизводство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Члены комиссии: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вправе знакомиться с материалами, подготовленными к заседанию комиссии;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вправе выступать и вносить предложения по рассматриваемым вопросам;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участвуют в голосовании по всем рассматриваемым вопросам;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вправе в случае несогласия с принятым комиссией решением письменно изложить свое особое мнение, которое подлежит приобщению к протоколу комиссии;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обязаны соблюдать конфиденциальность в отношении информации ограниченного доступа, ставшей им известной в связи с участием в деятельности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Члены комиссии участвуют в ее заседаниях лично и не вправе передавать право участия в заседании комиссии иным лицам.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На период проведения заседания комиссии в отношении муниципального служащего, являющегося членом комиссии, его членство в этой комиссии приостанавливается.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Порядок работы комиссии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10"/>
      <w:bookmarkEnd w:id="12"/>
      <w:r>
        <w:rPr>
          <w:rFonts w:ascii="Times New Roman" w:hAnsi="Times New Roman" w:cs="Times New Roman"/>
          <w:sz w:val="28"/>
          <w:szCs w:val="28"/>
        </w:rPr>
        <w:t>27. Основаниями для проведения заседания комиссии являются: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11"/>
      <w:bookmarkEnd w:id="13"/>
      <w:r>
        <w:rPr>
          <w:rFonts w:ascii="Times New Roman" w:hAnsi="Times New Roman" w:cs="Times New Roman"/>
          <w:sz w:val="28"/>
          <w:szCs w:val="28"/>
        </w:rPr>
        <w:t xml:space="preserve">1) представление представителем нанимателя в соответствии с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https://login.consultant.ru/link/?req=doc&amp;base=RLAW013&amp;n=156974&amp;dst=100145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пунктом 34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муниципальных образований Архангельской области, и муниципальными служащими муниципальных образований Архангельской области, и соблюдения муниципальными служащими муниципальных образований Архангельской области требований к служебному поведению, утвержденного указом Губернатора Архангельской области (далее - Порядок проверки), материалов проверки, свидетельствующих: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12"/>
      <w:bookmarkEnd w:id="14"/>
      <w:r>
        <w:rPr>
          <w:rFonts w:ascii="Times New Roman" w:hAnsi="Times New Roman" w:cs="Times New Roman"/>
          <w:sz w:val="28"/>
          <w:szCs w:val="28"/>
        </w:rPr>
        <w:t xml:space="preserve">а) о представлении муниципальным служащим недостоверных или неполных сведений, предусмотренных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https://login.consultant.ru/link/?req=doc&amp;base=RLAW013&amp;n=156974&amp;dst=100030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подпунктом 1 пункта 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Порядка проверки;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13"/>
      <w:bookmarkEnd w:id="15"/>
      <w:r>
        <w:rPr>
          <w:rFonts w:ascii="Times New Roman" w:hAnsi="Times New Roman" w:cs="Times New Roman"/>
          <w:sz w:val="28"/>
          <w:szCs w:val="28"/>
        </w:rPr>
        <w:t>б)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14"/>
      <w:bookmarkEnd w:id="16"/>
      <w:r>
        <w:rPr>
          <w:rFonts w:ascii="Times New Roman" w:hAnsi="Times New Roman" w:cs="Times New Roman"/>
          <w:sz w:val="28"/>
          <w:szCs w:val="28"/>
        </w:rPr>
        <w:t>2) поступившее в подразделение кадровой службы органа местного самоуправления по профилактике коррупционных и иных правонарушений или должностному лицу кадровой службы органа местного самоуправления, ответственному за работу по профилактике коррупционных и иных правонарушений: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15"/>
      <w:bookmarkEnd w:id="17"/>
      <w:r>
        <w:rPr>
          <w:rFonts w:ascii="Times New Roman" w:hAnsi="Times New Roman" w:cs="Times New Roman"/>
          <w:sz w:val="28"/>
          <w:szCs w:val="28"/>
        </w:rPr>
        <w:t xml:space="preserve">а) обращение гражданина, замещавшего в муниципальном органе должность муниципальной службы, включенную в перечень должностей, утвержденный муниципальным нормативным правовым актом, о даче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16"/>
      <w:bookmarkEnd w:id="18"/>
      <w:r>
        <w:rPr>
          <w:rFonts w:ascii="Times New Roman" w:hAnsi="Times New Roman" w:cs="Times New Roman"/>
          <w:sz w:val="28"/>
          <w:szCs w:val="28"/>
        </w:rPr>
        <w:t>б)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17"/>
      <w:bookmarkEnd w:id="19"/>
      <w:r>
        <w:rPr>
          <w:rFonts w:ascii="Times New Roman" w:hAnsi="Times New Roman" w:cs="Times New Roman"/>
          <w:sz w:val="28"/>
          <w:szCs w:val="28"/>
        </w:rPr>
        <w:t>в)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118"/>
      <w:bookmarkEnd w:id="20"/>
      <w:r>
        <w:rPr>
          <w:rFonts w:ascii="Times New Roman" w:hAnsi="Times New Roman" w:cs="Times New Roman"/>
          <w:sz w:val="28"/>
          <w:szCs w:val="28"/>
        </w:rPr>
        <w:t>3) предложения представителя нанимателя или любого члена комиссии, касающиеся обеспечения соблюдения муниципальными служащими требований к служебному поведению и (или) требований об урегулировании конфликта интересов либо осуществления в муниципальном органе мер по предупреждению коррупции;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119"/>
      <w:bookmarkEnd w:id="21"/>
      <w:r>
        <w:rPr>
          <w:rFonts w:ascii="Times New Roman" w:hAnsi="Times New Roman" w:cs="Times New Roman"/>
          <w:sz w:val="28"/>
          <w:szCs w:val="28"/>
        </w:rPr>
        <w:t xml:space="preserve">4) поступившее в соответствии с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https://login.consultant.ru/link/?req=doc&amp;base=RZR&amp;n=523306&amp;dst=33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частью 4 статьи 12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противодействии коррупции"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https://login.consultant.ru/link/?req=doc&amp;base=RZR&amp;n=519026&amp;dst=1713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статьей 64.1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в муниципальном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120"/>
      <w:bookmarkEnd w:id="22"/>
      <w:r>
        <w:rPr>
          <w:rFonts w:ascii="Times New Roman" w:hAnsi="Times New Roman" w:cs="Times New Roman"/>
          <w:sz w:val="28"/>
          <w:szCs w:val="28"/>
        </w:rPr>
        <w:t xml:space="preserve">5) доклад, подготовленный в соответствии с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https://login.consultant.ru/link/?req=doc&amp;base=RZR&amp;n=523291&amp;dst=102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пунктом 2.1 части 3 статьи 27.1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муниципальной службе в Российской Федерации",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https://login.consultant.ru/link/?req=doc&amp;base=RLAW013&amp;n=156974&amp;dst=100171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пунктами 47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https://login.consultant.ru/link/?req=doc&amp;base=RLAW013&amp;n=156974&amp;dst=100181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Порядка проверки;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121"/>
      <w:bookmarkEnd w:id="23"/>
      <w:r>
        <w:rPr>
          <w:rFonts w:ascii="Times New Roman" w:hAnsi="Times New Roman" w:cs="Times New Roman"/>
          <w:sz w:val="28"/>
          <w:szCs w:val="28"/>
        </w:rPr>
        <w:t xml:space="preserve">6) уведомление муниципального служащего о возникновении не зависящих от него обстоятельств, препятствующих соблюдению требований к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служебному поведению и (или) требований об урегулировании конфликта интересов;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122"/>
      <w:bookmarkEnd w:id="24"/>
      <w:r>
        <w:rPr>
          <w:rFonts w:ascii="Times New Roman" w:hAnsi="Times New Roman" w:cs="Times New Roman"/>
          <w:sz w:val="28"/>
          <w:szCs w:val="28"/>
        </w:rPr>
        <w:t>7) представление в комиссию уполномоченным подразделением органа местного самоуправления или уполномоченным должностным лицом органа местного самоуправления материалов о совершении муниципальным служащим, сообщившим о фактах обращения в целях склонения его к совершению коррупционного правонарушения, фактах совершения другими государственными или муниципальными служащими коррупционных правонарушений, дисциплинарного проступка, коррупционного правонарушения в течение года после указанного сообщения. В таком заседании комиссии может принимать участие прокурор. Председатель комиссии представляет прокурору необходимые материалы не менее чем за пять рабочих дней до дня заседания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123"/>
      <w:bookmarkEnd w:id="25"/>
      <w:r>
        <w:rPr>
          <w:rFonts w:ascii="Times New Roman" w:hAnsi="Times New Roman" w:cs="Times New Roman"/>
          <w:sz w:val="28"/>
          <w:szCs w:val="28"/>
        </w:rPr>
        <w:t xml:space="preserve">28. Обращение, указанное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Par115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"а" подпункта 2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муниципальном органе, в подразделение кадровой службы органа местного самоуправления по профилактике коррупционных и иных правонарушений или должностному лицу кадровой службы органа местного самоуправления, ответственному за работу по профилактике коррупционных и иных правонарушений.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обращении указываются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подразделении кадровой службы органа местного самоуправления по профилактике коррупционных и иных правонарушений или должностным лицом кадровой службы органа местного самоуправления,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https://login.consultant.ru/link/?req=doc&amp;base=RZR&amp;n=523306&amp;dst=28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статьи 12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противодействии коррупции".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Обращение, указанное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Par115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"а" подпункта 2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муниципальным служащим, </w:t>
      </w:r>
      <w:r>
        <w:rPr>
          <w:rFonts w:ascii="Times New Roman" w:hAnsi="Times New Roman" w:cs="Times New Roman"/>
          <w:sz w:val="28"/>
          <w:szCs w:val="28"/>
        </w:rPr>
        <w:lastRenderedPageBreak/>
        <w:t>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127"/>
      <w:bookmarkEnd w:id="26"/>
      <w:r>
        <w:rPr>
          <w:rFonts w:ascii="Times New Roman" w:hAnsi="Times New Roman" w:cs="Times New Roman"/>
          <w:sz w:val="28"/>
          <w:szCs w:val="28"/>
        </w:rPr>
        <w:t xml:space="preserve">30. Уведомления, указанные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Par117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"в" подпункта 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Par121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6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подразделением кадровой службы органа местного самоуправления по профилактике коррупционных и иных правонарушений или должностным лицом кадровой службы органа местного самоуправления, ответственным за работу по профилактике коррупционных и иных правонарушений, которые осуществляют подготовку мотивированных заключений по результатам рассмотрения уведомлений.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128"/>
      <w:bookmarkEnd w:id="27"/>
      <w:r>
        <w:rPr>
          <w:rFonts w:ascii="Times New Roman" w:hAnsi="Times New Roman" w:cs="Times New Roman"/>
          <w:sz w:val="28"/>
          <w:szCs w:val="28"/>
        </w:rPr>
        <w:t xml:space="preserve">31. Уведомление, указанное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Par119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4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подразделением кадровой службы органа местного самоуправления по профилактике коррупционных и иных правонарушений или должностным лицом кадровой службы органа местного самоуправления,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муниципальном органе, требований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https://login.consultant.ru/link/?req=doc&amp;base=RZR&amp;n=523306&amp;dst=28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статьи 12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противодействии коррупции".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При подготовке мотивированного заключения по результатам рассмотрения обращения, указанного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Par115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"а" подпункта 2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Par117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"в" подпункта 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Par119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подпунктах 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Par121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6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кадровой службы органа местного самоуправления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муниципального образования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календарных дней со дня поступления обращения или уведомления. Указанный срок может быть продлен, но не более чем на 30 календарных дней.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Мотивированные заключения, предусмотренные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Par123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пунктами 28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Par127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Par128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информацию, изложенную в обращении, указанном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Par115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"а" подпункта 2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уведомлениях, указанных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Par117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"в" подпункта 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Par119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подпунктах 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Par121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6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мотивированный вывод по результатам предварительного рассмотрения обращений и уведомлений, указанных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Par115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подпунктах "а"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Par117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"в" подпункта 2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Par119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подпунктах 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Par121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6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Par163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пунктами 51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Par170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Par174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Par180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Информация, указанная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Par110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пункте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должна быть представлена в письменном виде.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Документы, содержащие основания для проведения заседания комиссии, подлежат обязательной регистрации в журнале регистрации входящей информации, содержащей основания для проведения заседания комиссии (далее - журнал).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ведет журнал по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Par243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Положению.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Листы журнала прошиваются и нумеруются.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хранится в течение пяти лет со дня регистрации в нем последней информации, содержащей основания для проведения заседания комиссии, после чего передается в архив.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Председатель комиссии в 10-дневный срок со дня поступления информации, указанной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Par110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пункте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назначает дату заседания комиссии, за исключением случаев, предусмотренных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Par145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пунктами 39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Par146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 При этом дата заседания комиссии не может быть назначена позднее 20 дней со дня поступления указанной информации.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В случае если в комиссию поступила информация о наличии у муниципального служащего личной заинтересованности, которая приводит или может привести к конфликту интересов, председатель комиссии немедленно информирует об этом представителя нанимателя в целях принятия им следующих мер по предотвращению конфликта интересов: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усиление контроля за исполнением муниципальным служащим его должностных обязанностей;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отстранение муниципального служащего от замещаемой должности муниципальной службы на период урегулирования конфликта интересов или иные меры.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145"/>
      <w:bookmarkEnd w:id="28"/>
      <w:r>
        <w:rPr>
          <w:rFonts w:ascii="Times New Roman" w:hAnsi="Times New Roman" w:cs="Times New Roman"/>
          <w:sz w:val="28"/>
          <w:szCs w:val="28"/>
        </w:rPr>
        <w:t xml:space="preserve">39. Заседание комиссии по рассмотрению заявлений, указанных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Par116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подпунктах "б"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Par117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"в" подпункта 2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46"/>
      <w:bookmarkEnd w:id="29"/>
      <w:r>
        <w:rPr>
          <w:rFonts w:ascii="Times New Roman" w:hAnsi="Times New Roman" w:cs="Times New Roman"/>
          <w:sz w:val="28"/>
          <w:szCs w:val="28"/>
        </w:rPr>
        <w:t xml:space="preserve">40. Уведомления, указанные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Par119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подпунктах 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Par121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6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По письменному запросу председателя комиссии представитель нанимателя или руководитель специально уполномоченного им подразделения органа местного самоуправления представляет дополнительные сведения, необходимые для работы комиссии, а также запрашивает для представления в комиссию сведения от других государственных органов, органов местного самоуправления и организаций.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Секретарь комиссии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результатами ее проверки.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Заседание комиссии считается правомочным, если в нем участвует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муниципальном органе, недопустимо.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служащий 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гражданин указывает в обращении, заявлении или уведомлении, представляемых в соответствии с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Par114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подпунктами 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Par121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6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Заседания комиссий могут проводиться в отсутствие муниципального служащего или гражданина в случае: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если в обращении, заявлении или уведомлении, предусмотренных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Par114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подпунктами 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Par121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6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если муниципальный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На заседании комиссии заслушиваются пояснения муниципального служащего или гражданина, замещавшего должность муниципальной службы в муниципальном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ar157"/>
      <w:bookmarkEnd w:id="30"/>
      <w:r>
        <w:rPr>
          <w:rFonts w:ascii="Times New Roman" w:hAnsi="Times New Roman" w:cs="Times New Roman"/>
          <w:sz w:val="28"/>
          <w:szCs w:val="28"/>
        </w:rPr>
        <w:t xml:space="preserve">49.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Par112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"а" подпункта 1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установить, что сведения, представленные муниципальным служащим в соответствии с подпунктом 1 пункта 1 Положения о проверке, являются достоверными и полными;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установить, что сведения, представленные муниципальным служащим в соответствии с подпунктом 1 пункта 1 Положения о проверке, являются недостоверными и (или) неполными.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Par113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"б" подпункта 1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ar163"/>
      <w:bookmarkEnd w:id="31"/>
      <w:r>
        <w:rPr>
          <w:rFonts w:ascii="Times New Roman" w:hAnsi="Times New Roman" w:cs="Times New Roman"/>
          <w:sz w:val="28"/>
          <w:szCs w:val="28"/>
        </w:rPr>
        <w:t xml:space="preserve">51.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Par115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"а" подпункта 2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Par116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"б" подпункта 2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ar170"/>
      <w:bookmarkEnd w:id="32"/>
      <w:r>
        <w:rPr>
          <w:rFonts w:ascii="Times New Roman" w:hAnsi="Times New Roman" w:cs="Times New Roman"/>
          <w:sz w:val="28"/>
          <w:szCs w:val="28"/>
        </w:rPr>
        <w:t xml:space="preserve">53.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Par117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"в" подпункта 2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ar174"/>
      <w:bookmarkEnd w:id="33"/>
      <w:r>
        <w:rPr>
          <w:rFonts w:ascii="Times New Roman" w:hAnsi="Times New Roman" w:cs="Times New Roman"/>
          <w:sz w:val="28"/>
          <w:szCs w:val="28"/>
        </w:rPr>
        <w:t xml:space="preserve">54.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Par119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4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муниципальном органе, одно из следующих решений: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https://login.consultant.ru/link/?req=doc&amp;base=RZR&amp;n=523306&amp;dst=28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статьи 12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противодействии коррупции". В этом случае комиссия рекомендует руководителю органа местного самоуправления проинформировать об </w:t>
      </w:r>
      <w:r>
        <w:rPr>
          <w:rFonts w:ascii="Times New Roman" w:hAnsi="Times New Roman" w:cs="Times New Roman"/>
          <w:sz w:val="28"/>
          <w:szCs w:val="28"/>
        </w:rPr>
        <w:lastRenderedPageBreak/>
        <w:t>указанных обстоятельствах органы прокуратуры и уведомившую организацию.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По итогам рассмотрения доклада, указанного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Par120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5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рекомендовать представителю нанимателя (работодателя) применить к муниципальному служащему конкретную меру ответственности, указанную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https://login.consultant.ru/link/?req=doc&amp;base=RZR&amp;n=523291&amp;dst=100223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пунктах 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https://login.consultant.ru/link/?req=doc&amp;base=RZR&amp;n=523291&amp;dst=100224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2 части 1 статьи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муниципальной службе в Российской Федерации", без проведения проверки;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рекомендовать представителю нанимателя (работодателя) принять решение о проведении проверки в соответствии с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Par21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пунктом 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Положения о проверке.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ar180"/>
      <w:bookmarkEnd w:id="34"/>
      <w:r>
        <w:rPr>
          <w:rFonts w:ascii="Times New Roman" w:hAnsi="Times New Roman" w:cs="Times New Roman"/>
          <w:sz w:val="28"/>
          <w:szCs w:val="28"/>
        </w:rPr>
        <w:t xml:space="preserve">56.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Par121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6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ar183"/>
      <w:bookmarkEnd w:id="35"/>
      <w:r>
        <w:rPr>
          <w:rFonts w:ascii="Times New Roman" w:hAnsi="Times New Roman" w:cs="Times New Roman"/>
          <w:sz w:val="28"/>
          <w:szCs w:val="28"/>
        </w:rPr>
        <w:t xml:space="preserve">57.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Par122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7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признать обоснованным применение к муниципальному служащему мер дисциплинарной ответственности;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признать необоснованным применение к муниципальному служащему мер дисциплинарной ответственности.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 По итогам рассмотрения вопросов, указанных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Par111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подпунктах 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Par114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Par119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Par120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Par121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Par122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7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Par157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пунктами 49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Par183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По итогам рассмотрения вопроса, предусмотренного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Par118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подпунктом 3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60. Решения комиссии по вопросам, указанным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Par110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пункте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тайного голосования голосование осуществляется посредством проставления членами комиссии соответствующих отметок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неперсонифицированных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бюллетенях.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Непосредственный подсчет голосов производится секретарем комиссии в присутствии членов комиссии путем оглашения бюллетеней.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голосов решение считается принятым в пользу муниципального служащего, в отношении которого комиссией рассматривается вопрос.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 Решения комиссии оформляются протоколами, которые подписывают члены комиссии, принявшие участие в ее заседании.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Решения комиссии, за исключением решения, принимаемого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Par115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"а" подпункта 2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носят рекомендательный характер. Решение, принимаемое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Par115 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подпункте "а" подпункта 2 пункта 27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 В протоколе комиссии указываются: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дата заседания комиссии, фамилии, имена, отчества (при наличии) членов комиссии и других лиц, присутствующих на заседании;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 (при наличии),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предъявляемые к муниципальному служащему претензии, материалы, на которых они основываются;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содержание пояснений муниципального служащего и других лиц по существу предъявляемых претензий;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фамилии, имена, отчества (при наличии) выступивших на заседании лиц и краткое изложение их выступлений;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другие сведения;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результаты голосования;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решение и обоснование его принятия.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64. 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65. Копии решения комиссии в течение семи дней со дня его принятия направляются руководителю органа местного самоуправления (представителю нанимателя), полностью или в виде выписок из него - муниципальному служащему, а также по решению комиссии - иным заинтересованным лицам.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 Руководитель органа местного самоуправления (представитель нанимателя) обязан рассмотреть протокол заседания комиссии и вправе учесть в пределах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своей компетенции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рекомендаций комиссии и принятом решении руководитель органа местного самоуправления (представитель нанимателя) в письменной форме уведомляет комиссию в месячный срок со дня поступления к нему протокола заседания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 Решение комиссии может быть обжаловано муниципальным служащим в порядке, предусмотренном законодательством Российской Федерации.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 В случае установления комиссией обстоятельств, свидетельствующих о наличии признаков дисциплинарного проступка в действиях (бездействии) муниципального служащего, информация об этом представляется представителю нанимателя для решения вопроса о применении к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муниципальному служащему мер ответственности, предусмотренных нормативными правовыми актами Российской Федерации.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 Выписка из решения комиссии, подписанная секретарем комиссии и заверенная печатью органа местного самоуправления, вручается гражданину, замещавшему должность муниципальной службы в муниципальном органе, в отношении которого рассматривался вопрос, указанный в </w:t>
      </w:r>
      <w:hyperlink w:anchor="Par1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"а" подпункта 2 пункта 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под расписку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подразделением кадровой службы администрации муниципального образования по профилактике коррупционных и иных правонарушений или должностными лицами кадровой службы администрации муниципального образования, ответственными за работу по профилактике коррупционных и иных правонарушений, - при образовании комиссии в порядке, предусмотренном </w:t>
      </w:r>
      <w:hyperlink w:anchor="Par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ar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подразделением кадровой службы соответствующего органа местного самоуправления по профилактике коррупционных и иных правонарушений или должностными лицами кадровой службы соответствующего органа местного самоуправления, ответственными за работу по профилактике коррупционных и иных правонарушений, - при образовании комиссии в порядке, предусмотренном </w:t>
      </w:r>
      <w:hyperlink w:anchor="Par2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подпунктами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 пункта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73. На официальном сайте муниципального образования в информационно-телекоммуникационной сети "Интернет" (далее - сеть "Интернет") в разделе "Противодействие коррупции" размещается следующая информация: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состав комиссии, включая членов комиссии, обладающих правом совещательного голоса, с указанием фамилии и инициалов, занимаемой должности (для представителей научных и образовательных организаций - с указанием также и места работы);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Положение о комиссии по соблюдению требований к служебному поведению муниципальных служащих муниципальных образований Архангельской области и урегулированию конфликта интересов в органах местного самоуправления муниципальных образований Архангельской области, утвержденное указом Губернатора Архангельской области;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о заседаниях комиссии и о принятых комиссией решениях;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порядок подачи заявлений для рассмотрения на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заседаниях комиссии и о принятых комиссией решениях размещается на официальном сайте органа местного самоуправления муниципального образования в сети "Интернет" в течение 14 календарных дней со дня проведения заседания комиссии.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размещении сведений о принятых комиссией решениях указывается информация о рассмотренных на заседаниях вопросах, при этом опубликование принятых комиссией решений осуществляется с обезличиванием персональных данных.</w:t>
      </w:r>
    </w:p>
    <w:p w:rsidR="002D6F54" w:rsidRDefault="002D6F54" w:rsidP="002D6F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представляемой информации указывается должность муниципального служащего без указания фамилии, имени, отчества (при наличии) и структурного подразделения органа местного самоуправления, в котором данный муниципальный служащий замещает должность муниципальной службы.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2D6F54" w:rsidSect="007A69FC">
          <w:pgSz w:w="11906" w:h="16840"/>
          <w:pgMar w:top="1134" w:right="850" w:bottom="1134" w:left="1701" w:header="0" w:footer="0" w:gutter="0"/>
          <w:cols w:space="720"/>
          <w:noEndnote/>
        </w:sectPr>
      </w:pP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6" w:name="_GoBack"/>
      <w:bookmarkEnd w:id="36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комиссии по соблюдению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требований к служебному поведению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муниципальных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образований Архангельской области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органах местного самоуправления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7" w:name="Par243"/>
      <w:bookmarkEnd w:id="37"/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входящей информации,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содержащей основания для проведения заседания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и урегулированию конфликта интересов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органе местного самоуправления муниципального образования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6"/>
        <w:gridCol w:w="1766"/>
        <w:gridCol w:w="1766"/>
        <w:gridCol w:w="1766"/>
        <w:gridCol w:w="1769"/>
      </w:tblGrid>
      <w:tr w:rsidR="002D6F54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4" w:rsidRDefault="002D6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4" w:rsidRDefault="002D6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поступления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4" w:rsidRDefault="002D6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обратившегося лица (фамилия, имя, отчество (при наличии), должность (ранее замещаемая должность)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4" w:rsidRDefault="002D6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информации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4" w:rsidRDefault="002D6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наличии), должность лица, принявшего информацию</w:t>
            </w:r>
          </w:p>
        </w:tc>
      </w:tr>
      <w:tr w:rsidR="002D6F54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4" w:rsidRDefault="002D6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4" w:rsidRDefault="002D6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4" w:rsidRDefault="002D6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4" w:rsidRDefault="002D6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4" w:rsidRDefault="002D6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F54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4" w:rsidRDefault="002D6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4" w:rsidRDefault="002D6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4" w:rsidRDefault="002D6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4" w:rsidRDefault="002D6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4" w:rsidRDefault="002D6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54" w:rsidRDefault="002D6F54" w:rsidP="002D6F5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46143" w:rsidRDefault="002D6F54"/>
    <w:sectPr w:rsidR="00546143" w:rsidSect="007A69FC">
      <w:pgSz w:w="11906" w:h="16840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52"/>
    <w:rsid w:val="002D6F54"/>
    <w:rsid w:val="00A8020E"/>
    <w:rsid w:val="00CF6129"/>
    <w:rsid w:val="00D9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8D579-5E68-4153-8AE6-66E90AE5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9567&amp;dst=10004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23306&amp;dst=202" TargetMode="External"/><Relationship Id="rId12" Type="http://schemas.openxmlformats.org/officeDocument/2006/relationships/hyperlink" Target="https://login.consultant.ru/link/?req=doc&amp;base=RZR&amp;n=5233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23291&amp;dst=35" TargetMode="External"/><Relationship Id="rId11" Type="http://schemas.openxmlformats.org/officeDocument/2006/relationships/hyperlink" Target="https://login.consultant.ru/link/?req=doc&amp;base=RLAW013&amp;n=156723&amp;dst=6" TargetMode="External"/><Relationship Id="rId5" Type="http://schemas.openxmlformats.org/officeDocument/2006/relationships/hyperlink" Target="https://login.consultant.ru/link/?req=doc&amp;base=RZR&amp;n=523291&amp;dst=153" TargetMode="External"/><Relationship Id="rId10" Type="http://schemas.openxmlformats.org/officeDocument/2006/relationships/hyperlink" Target="https://login.consultant.ru/link/?req=doc&amp;base=RLAW013&amp;n=156721&amp;dst=100931" TargetMode="External"/><Relationship Id="rId4" Type="http://schemas.openxmlformats.org/officeDocument/2006/relationships/hyperlink" Target="https://login.consultant.ru/link/?req=doc&amp;base=RZR&amp;n=523291&amp;dst=17" TargetMode="External"/><Relationship Id="rId9" Type="http://schemas.openxmlformats.org/officeDocument/2006/relationships/hyperlink" Target="https://login.consultant.ru/link/?req=doc&amp;base=RLAW013&amp;n=156721&amp;dst=1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8081</Words>
  <Characters>46062</Characters>
  <Application>Microsoft Office Word</Application>
  <DocSecurity>0</DocSecurity>
  <Lines>383</Lines>
  <Paragraphs>108</Paragraphs>
  <ScaleCrop>false</ScaleCrop>
  <Company/>
  <LinksUpToDate>false</LinksUpToDate>
  <CharactersWithSpaces>54035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AGAFONOVA</dc:creator>
  <cp:keywords/>
  <dc:description/>
  <cp:lastModifiedBy>AGAFONOVA</cp:lastModifiedBy>
  <cp:revision>2</cp:revision>
  <dcterms:created xsi:type="dcterms:W3CDTF">2026-04-29T08:44:00Z</dcterms:created>
  <dcterms:modified xsi:type="dcterms:W3CDTF">2026-04-29T08:45:00Z</dcterms:modified>
</cp:coreProperties>
</file>