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6DF8884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64</w:t>
      </w:r>
      <w:r w:rsidR="00210ABB">
        <w:rPr>
          <w:sz w:val="26"/>
          <w:szCs w:val="26"/>
        </w:rPr>
        <w:t>7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3FC5F849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28D2DB9E" w14:textId="6885054B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 1 от ПС «</w:t>
      </w:r>
      <w:proofErr w:type="spellStart"/>
      <w:r>
        <w:rPr>
          <w:sz w:val="26"/>
          <w:szCs w:val="26"/>
        </w:rPr>
        <w:t>Важская</w:t>
      </w:r>
      <w:proofErr w:type="spellEnd"/>
      <w:r>
        <w:rPr>
          <w:sz w:val="26"/>
          <w:szCs w:val="26"/>
        </w:rPr>
        <w:t>», площадью 318698 кв. м, в отношении земель кадастровых кварталов 29:04:060101, 29:04:060601, 29:04:021001, 29:04:060301, 29:04:071001, 29:04:060201, 29:04:060501 и части земельных участков с кадастровыми номерами 29:04:060301:195, 29:04:060501:400, 29:04:060101:6, 29:04:000000:608, 29:04:071001:440, 29:04:071001:441, 29:04:071001:446, 29:04:060501:188, 29:04:060601:113, 29:04:071001:467, 29:04:060501:194, 29:04:060201:133, 29:04:060201:132, 29:04:060101:10, согласно схеме расположения границ публичного сервитута, прилагаемой к настоящему распоряжению.</w:t>
      </w:r>
    </w:p>
    <w:p w14:paraId="3C4000BC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7E68F8F2" w14:textId="52290A2D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Цель установления публичного сервитута – для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 1 от ПС «</w:t>
      </w:r>
      <w:proofErr w:type="spellStart"/>
      <w:r>
        <w:rPr>
          <w:sz w:val="26"/>
          <w:szCs w:val="26"/>
        </w:rPr>
        <w:t>Важская</w:t>
      </w:r>
      <w:proofErr w:type="spellEnd"/>
      <w:r>
        <w:rPr>
          <w:sz w:val="26"/>
          <w:szCs w:val="26"/>
        </w:rPr>
        <w:t>».</w:t>
      </w:r>
    </w:p>
    <w:p w14:paraId="1C235527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128668C0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Необходимость установления публичного сервитута обоснована: </w:t>
      </w:r>
      <w:r>
        <w:rPr>
          <w:sz w:val="26"/>
          <w:szCs w:val="26"/>
        </w:rPr>
        <w:lastRenderedPageBreak/>
        <w:t>организацией электроснабжения населения.</w:t>
      </w:r>
    </w:p>
    <w:p w14:paraId="496D4E57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0163291D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542CF847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5C3DA538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43F82A16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2273788B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42E42B36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465A91BB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1B9587FB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направить обладателю публичного сервитута копию настоящего </w:t>
      </w:r>
      <w:r>
        <w:rPr>
          <w:sz w:val="26"/>
          <w:szCs w:val="26"/>
        </w:rPr>
        <w:lastRenderedPageBreak/>
        <w:t>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528E61E1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3B4DC955" w14:textId="77777777" w:rsidR="00210ABB" w:rsidRDefault="00210ABB" w:rsidP="00210A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32319E7E" w14:textId="77777777" w:rsidR="00210ABB" w:rsidRDefault="00210ABB" w:rsidP="00210ABB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C1EAA4C" w14:textId="77777777" w:rsidR="00C72BED" w:rsidRDefault="00C72BED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8A91B01" w14:textId="77777777" w:rsidR="006D3805" w:rsidRPr="00AF1971" w:rsidRDefault="006D3805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B8D1" w14:textId="77777777" w:rsidR="0047477D" w:rsidRDefault="0047477D">
      <w:r>
        <w:separator/>
      </w:r>
    </w:p>
  </w:endnote>
  <w:endnote w:type="continuationSeparator" w:id="0">
    <w:p w14:paraId="51D3C30D" w14:textId="77777777" w:rsidR="0047477D" w:rsidRDefault="0047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6F48" w14:textId="77777777" w:rsidR="0047477D" w:rsidRDefault="0047477D">
      <w:r>
        <w:separator/>
      </w:r>
    </w:p>
  </w:footnote>
  <w:footnote w:type="continuationSeparator" w:id="0">
    <w:p w14:paraId="515904E3" w14:textId="77777777" w:rsidR="0047477D" w:rsidRDefault="0047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2026-05-05T06:26:00Z</cp:lastPrinted>
  <dcterms:created xsi:type="dcterms:W3CDTF">2026-05-05T06:26:00Z</dcterms:created>
  <dcterms:modified xsi:type="dcterms:W3CDTF">2026-05-05T06:26:00Z</dcterms:modified>
</cp:coreProperties>
</file>