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26276EC4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2F0C1F">
        <w:rPr>
          <w:sz w:val="26"/>
          <w:szCs w:val="26"/>
        </w:rPr>
        <w:t xml:space="preserve">04 мая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2F0C1F">
        <w:rPr>
          <w:sz w:val="26"/>
          <w:szCs w:val="26"/>
        </w:rPr>
        <w:t>6</w:t>
      </w:r>
      <w:r w:rsidR="004D45BD">
        <w:rPr>
          <w:sz w:val="26"/>
          <w:szCs w:val="26"/>
        </w:rPr>
        <w:t>5</w:t>
      </w:r>
      <w:r w:rsidR="00AC1B56">
        <w:rPr>
          <w:sz w:val="26"/>
          <w:szCs w:val="26"/>
        </w:rPr>
        <w:t>5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CC04DC8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0E423E0" w14:textId="77777777" w:rsidR="00C72BED" w:rsidRDefault="00C72BED" w:rsidP="00C72BED">
      <w:pPr>
        <w:jc w:val="center"/>
        <w:rPr>
          <w:b/>
          <w:sz w:val="26"/>
          <w:szCs w:val="26"/>
        </w:rPr>
      </w:pPr>
      <w:bookmarkStart w:id="0" w:name="_Hlk228865415"/>
      <w:r>
        <w:rPr>
          <w:b/>
          <w:sz w:val="26"/>
          <w:szCs w:val="26"/>
        </w:rPr>
        <w:t xml:space="preserve">Об установлении публичного сервитута </w:t>
      </w:r>
    </w:p>
    <w:bookmarkEnd w:id="0"/>
    <w:p w14:paraId="5B412F2D" w14:textId="77777777" w:rsidR="00C72BED" w:rsidRDefault="00C72BED" w:rsidP="00C72BED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14:paraId="6EBBB347" w14:textId="77777777" w:rsidR="00C72BED" w:rsidRDefault="00C72BED" w:rsidP="00C72BED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14:paraId="51D12A49" w14:textId="77777777" w:rsidR="00AC1B56" w:rsidRDefault="00AC1B56" w:rsidP="00AC1B5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статьями 23, 39.23, подпунктом 1 статьи 39.37, подпунктом 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подпунктом 4 пункта 1, пунктом 4 статьи 14 Федерального закона от 06 октября 2003 года № 131-ФЗ «Об общих принципах организации местного самоуправления в Российской Федерации», информацией, опубликованной на официальном сайте Виноградовского муниципального округа и на основании ходатайства Общества с ограниченной ответственностью «РН-Северо-Запад»:</w:t>
      </w:r>
    </w:p>
    <w:p w14:paraId="605002E1" w14:textId="77777777" w:rsidR="00AC1B56" w:rsidRDefault="00AC1B56" w:rsidP="00AC1B5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границы публичного сервитута и установить публичный сервитут, в целях прокладки и эксплуатации инженерной коммуникации в границах полосы отвода автомобильной дороги КЛ-0,4 </w:t>
      </w:r>
      <w:proofErr w:type="spellStart"/>
      <w:r>
        <w:rPr>
          <w:sz w:val="26"/>
          <w:szCs w:val="26"/>
        </w:rPr>
        <w:t>кВ.</w:t>
      </w:r>
      <w:proofErr w:type="spellEnd"/>
      <w:r>
        <w:rPr>
          <w:sz w:val="26"/>
          <w:szCs w:val="26"/>
        </w:rPr>
        <w:t>, площадью 77 кв. м, в отношении части земельных участков с кадастровыми номерами 29:04:000000:1, согласно схеме расположения границ публичного сервитута, прилагаемой к настоящему распоряжению.</w:t>
      </w:r>
    </w:p>
    <w:p w14:paraId="788B577D" w14:textId="77777777" w:rsidR="00AC1B56" w:rsidRDefault="00AC1B56" w:rsidP="00AC1B5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Сведения о лице, на основании ходатайства, которого принято решение об установлении публичного сервитута: Общество с ограниченной ответственностью «РН-Северо-Запад» (ОГРН 1177847227964, ИНН 7839087502, адрес (место нахождения) 190005, город Санкт-Петербург, Измайловский проспект, дом 29, литера А, комната А-63), далее – обладатель публичного сервитута.</w:t>
      </w:r>
    </w:p>
    <w:p w14:paraId="14A849E1" w14:textId="269C4FDE" w:rsidR="00AC1B56" w:rsidRDefault="00AC1B56" w:rsidP="00AC1B5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Цель установления публичного сервитута – для прокладки и эксплуатации инженерной коммуникации в границах полосы отвода автомобильной дороги КЛ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t>0,4</w:t>
      </w:r>
      <w:r>
        <w:rPr>
          <w:sz w:val="26"/>
          <w:szCs w:val="26"/>
        </w:rPr>
        <w:t> </w:t>
      </w:r>
      <w:proofErr w:type="spellStart"/>
      <w:r>
        <w:rPr>
          <w:sz w:val="26"/>
          <w:szCs w:val="26"/>
        </w:rPr>
        <w:t>кВ.</w:t>
      </w:r>
      <w:proofErr w:type="spellEnd"/>
    </w:p>
    <w:p w14:paraId="1726ECC5" w14:textId="77777777" w:rsidR="00AC1B56" w:rsidRDefault="00AC1B56" w:rsidP="00AC1B5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Срок действия публичного сервитута – 49 лет с момента внесения сведений о нем в Единый государственный реестр недвижимости.</w:t>
      </w:r>
    </w:p>
    <w:p w14:paraId="4B56059A" w14:textId="77777777" w:rsidR="00AC1B56" w:rsidRDefault="00AC1B56" w:rsidP="00AC1B5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Необходимость установления публичного сервитута обоснована: организацией электроснабжения населения.</w:t>
      </w:r>
    </w:p>
    <w:p w14:paraId="3E21BC16" w14:textId="77777777" w:rsidR="00AC1B56" w:rsidRDefault="00AC1B56" w:rsidP="00AC1B5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Срок осуществления деятельности, для обеспечения которой установлен публичный сервитут, а также вызванные указанной деятельностью ограничения прав на землю, которые повлекут невозможность использования или существенное </w:t>
      </w:r>
      <w:r>
        <w:rPr>
          <w:sz w:val="26"/>
          <w:szCs w:val="26"/>
        </w:rPr>
        <w:lastRenderedPageBreak/>
        <w:t>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– не более чем три месяца.</w:t>
      </w:r>
    </w:p>
    <w:p w14:paraId="2F397B59" w14:textId="77777777" w:rsidR="00AC1B56" w:rsidRDefault="00AC1B56" w:rsidP="00AC1B5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лицам, – плата за публичный сервитут не устанавливается.</w:t>
      </w:r>
    </w:p>
    <w:p w14:paraId="4B3DD9A0" w14:textId="77777777" w:rsidR="00AC1B56" w:rsidRDefault="00AC1B56" w:rsidP="00AC1B5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График проведения работ при осуществлении деятельности, для обеспечения которой устанавливается публичный сервитут: выполнение ремонтных работ по графику и сроки устанавливаются в соответствии с разделом IV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Российской Федерации от 24 февраля 2009 года № 160 «О порядке установлении охранных зон объектов электросетевого хозяйства и особых условий использования земельных участков, расположенных в границах таких зон»), а так же действующими на момент проведения работ стандартами отрасли.</w:t>
      </w:r>
    </w:p>
    <w:p w14:paraId="1ED2B63B" w14:textId="77777777" w:rsidR="00AC1B56" w:rsidRDefault="00AC1B56" w:rsidP="00AC1B5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 Охранная зона для объекта электросетевого хозяйства, указанного в пункте 3 настоящего распоряжения установлена в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Российской Федерации от 24 февраля 2009 года № 160 «О порядке установлении охранных зон объектов электросетевого хозяйства и особых условий использования земельных участков, расположенных в границах таких зон»). Ограничение прав на земельные участки (части земельных участков) указаны в разделе III указанных правил. Сведения об охранной зоне объекта электросетевого хозяйства внесены в Единый государственный реестр недвижимости.</w:t>
      </w:r>
    </w:p>
    <w:p w14:paraId="14A5A684" w14:textId="77777777" w:rsidR="00AC1B56" w:rsidRDefault="00AC1B56" w:rsidP="00AC1B5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Обладатель публичного сервитута обязан снести объекты, размещенные им на основании публичного сервитута, и осуществить при необходимости рекультивацию земельного участка в срок не позднее, чем шесть месяцев с момента прекращения публичного сервитута.</w:t>
      </w:r>
    </w:p>
    <w:p w14:paraId="31F1C875" w14:textId="77777777" w:rsidR="00AC1B56" w:rsidRDefault="00AC1B56" w:rsidP="00AC1B5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 Комитету по управлению имуществом, ЖКХ и земельным отношениям Виноградовского муниципального округа в течение пяти рабочих дней со дня принятия распоряжения об установлении публичного сервитута осуществить следующие действия:</w:t>
      </w:r>
    </w:p>
    <w:p w14:paraId="23A3F451" w14:textId="77777777" w:rsidR="00AC1B56" w:rsidRDefault="00AC1B56" w:rsidP="00AC1B5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разместить настоящее распоряжение на официальном сайте Виноградовского муниципального округа и опубликовать в муниципальной газете «Виноградовский муниципальный вестник» (без приложений);</w:t>
      </w:r>
    </w:p>
    <w:p w14:paraId="63E089A9" w14:textId="77777777" w:rsidR="00AC1B56" w:rsidRDefault="00AC1B56" w:rsidP="00AC1B5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направить копию настоящего распоряжения в орган регистрации прав для внесения в Единый государственный реестр недвижимости сведений о границах публичного сервитута;</w:t>
      </w:r>
    </w:p>
    <w:p w14:paraId="380E081D" w14:textId="77777777" w:rsidR="00AC1B56" w:rsidRDefault="00AC1B56" w:rsidP="00AC1B5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направить обладателю публичного сервитута копию настоящего распоряжения об установлении публичного сервитута,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</w:t>
      </w:r>
      <w:r>
        <w:rPr>
          <w:sz w:val="26"/>
          <w:szCs w:val="26"/>
        </w:rPr>
        <w:lastRenderedPageBreak/>
        <w:t>земельные участки.</w:t>
      </w:r>
    </w:p>
    <w:p w14:paraId="0D5A13B5" w14:textId="77777777" w:rsidR="00AC1B56" w:rsidRDefault="00AC1B56" w:rsidP="00AC1B5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 Срок действия настоящего распоряжения составляет два года.</w:t>
      </w:r>
    </w:p>
    <w:p w14:paraId="53B2D20E" w14:textId="77777777" w:rsidR="00AC1B56" w:rsidRDefault="00AC1B56" w:rsidP="00AC1B5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 Контроль за исполнением настоящего распоряжения возложить на председателя Комитета по управлению имуществом, ЖКХ и земельным отношениям Виноградовского муниципального округа Архангельской области.</w:t>
      </w:r>
    </w:p>
    <w:p w14:paraId="28D6D463" w14:textId="77777777" w:rsidR="004312C2" w:rsidRDefault="004312C2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25F83494" w14:textId="77777777" w:rsidR="00A51DD1" w:rsidRDefault="00A51DD1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42F9AAF0" w14:textId="77777777" w:rsidR="003271B3" w:rsidRPr="00AF1971" w:rsidRDefault="003271B3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18CAB4" w14:textId="77777777" w:rsidR="00047BCF" w:rsidRDefault="00047BCF" w:rsidP="00047BCF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7F25184E" w14:textId="71E61EAE" w:rsidR="00047BCF" w:rsidRDefault="00047BCF" w:rsidP="00047BCF">
      <w:pPr>
        <w:widowControl w:val="0"/>
        <w:rPr>
          <w:sz w:val="26"/>
          <w:szCs w:val="26"/>
        </w:r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</w:p>
    <w:sectPr w:rsidR="00047BCF" w:rsidSect="001B7696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9FCA9" w14:textId="77777777" w:rsidR="00D55C2D" w:rsidRDefault="00D55C2D">
      <w:r>
        <w:separator/>
      </w:r>
    </w:p>
  </w:endnote>
  <w:endnote w:type="continuationSeparator" w:id="0">
    <w:p w14:paraId="4AA4B9C0" w14:textId="77777777" w:rsidR="00D55C2D" w:rsidRDefault="00D5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9C21" w14:textId="77777777" w:rsidR="00D55C2D" w:rsidRDefault="00D55C2D">
      <w:r>
        <w:separator/>
      </w:r>
    </w:p>
  </w:footnote>
  <w:footnote w:type="continuationSeparator" w:id="0">
    <w:p w14:paraId="29881E4E" w14:textId="77777777" w:rsidR="00D55C2D" w:rsidRDefault="00D5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93D26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70C289A0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653946655">
    <w:abstractNumId w:val="0"/>
  </w:num>
  <w:num w:numId="2" w16cid:durableId="620842323">
    <w:abstractNumId w:val="9"/>
  </w:num>
  <w:num w:numId="3" w16cid:durableId="859010612">
    <w:abstractNumId w:val="8"/>
  </w:num>
  <w:num w:numId="4" w16cid:durableId="1957440096">
    <w:abstractNumId w:val="15"/>
  </w:num>
  <w:num w:numId="5" w16cid:durableId="1821576733">
    <w:abstractNumId w:val="12"/>
  </w:num>
  <w:num w:numId="6" w16cid:durableId="380982961">
    <w:abstractNumId w:val="14"/>
  </w:num>
  <w:num w:numId="7" w16cid:durableId="192302893">
    <w:abstractNumId w:val="16"/>
  </w:num>
  <w:num w:numId="8" w16cid:durableId="621300687">
    <w:abstractNumId w:val="2"/>
  </w:num>
  <w:num w:numId="9" w16cid:durableId="35006116">
    <w:abstractNumId w:val="5"/>
  </w:num>
  <w:num w:numId="10" w16cid:durableId="384138159">
    <w:abstractNumId w:val="4"/>
  </w:num>
  <w:num w:numId="11" w16cid:durableId="1235579564">
    <w:abstractNumId w:val="7"/>
  </w:num>
  <w:num w:numId="12" w16cid:durableId="28073652">
    <w:abstractNumId w:val="3"/>
  </w:num>
  <w:num w:numId="13" w16cid:durableId="2088645083">
    <w:abstractNumId w:val="1"/>
  </w:num>
  <w:num w:numId="14" w16cid:durableId="1369913099">
    <w:abstractNumId w:val="13"/>
  </w:num>
  <w:num w:numId="15" w16cid:durableId="1520580323">
    <w:abstractNumId w:val="11"/>
  </w:num>
  <w:num w:numId="16" w16cid:durableId="1511795907">
    <w:abstractNumId w:val="6"/>
  </w:num>
  <w:num w:numId="17" w16cid:durableId="1546836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3248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0ABB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6BA8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0C1F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1B3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12C2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477D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45BD"/>
    <w:rsid w:val="004D5164"/>
    <w:rsid w:val="004D573C"/>
    <w:rsid w:val="004D79AF"/>
    <w:rsid w:val="004E05B5"/>
    <w:rsid w:val="004F332E"/>
    <w:rsid w:val="004F54C3"/>
    <w:rsid w:val="0050200D"/>
    <w:rsid w:val="005063A2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D3805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6A00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85D75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14F5"/>
    <w:rsid w:val="00A24D66"/>
    <w:rsid w:val="00A31570"/>
    <w:rsid w:val="00A35D81"/>
    <w:rsid w:val="00A370F4"/>
    <w:rsid w:val="00A40D17"/>
    <w:rsid w:val="00A42575"/>
    <w:rsid w:val="00A44FB6"/>
    <w:rsid w:val="00A51DD1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C1B56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2BED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4ECC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55C2D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55EB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7A0"/>
    <w:rsid w:val="00E97CC0"/>
    <w:rsid w:val="00EA0860"/>
    <w:rsid w:val="00EA353A"/>
    <w:rsid w:val="00EA5BAA"/>
    <w:rsid w:val="00EA629C"/>
    <w:rsid w:val="00EB5AD2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19D7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0E85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39DD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2026-05-05T06:45:00Z</cp:lastPrinted>
  <dcterms:created xsi:type="dcterms:W3CDTF">2026-05-05T06:45:00Z</dcterms:created>
  <dcterms:modified xsi:type="dcterms:W3CDTF">2026-05-05T06:45:00Z</dcterms:modified>
</cp:coreProperties>
</file>