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2ED3B7E1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2</w:t>
      </w:r>
      <w:r w:rsidR="000F4588">
        <w:rPr>
          <w:sz w:val="26"/>
          <w:szCs w:val="26"/>
        </w:rPr>
        <w:t>3</w:t>
      </w:r>
      <w:r w:rsidR="000521E0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13</w:t>
      </w:r>
      <w:r w:rsidR="00EC519F">
        <w:rPr>
          <w:sz w:val="26"/>
          <w:szCs w:val="26"/>
        </w:rPr>
        <w:t>4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EC519F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EC519F" w:rsidRDefault="006B63A6" w:rsidP="00A44C0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9D33CD9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519F">
        <w:rPr>
          <w:b/>
          <w:sz w:val="26"/>
          <w:szCs w:val="26"/>
        </w:rPr>
        <w:t>О формировании фонда капитального ремонта</w:t>
      </w:r>
    </w:p>
    <w:p w14:paraId="37D25801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519F">
        <w:rPr>
          <w:b/>
          <w:sz w:val="26"/>
          <w:szCs w:val="26"/>
        </w:rPr>
        <w:t>на счете регионального оператора в отношении</w:t>
      </w:r>
    </w:p>
    <w:p w14:paraId="1B86EBEB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519F">
        <w:rPr>
          <w:b/>
          <w:sz w:val="26"/>
          <w:szCs w:val="26"/>
        </w:rPr>
        <w:t xml:space="preserve"> многоквартирных домов, собственники помещений</w:t>
      </w:r>
    </w:p>
    <w:p w14:paraId="221549C6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519F">
        <w:rPr>
          <w:b/>
          <w:sz w:val="26"/>
          <w:szCs w:val="26"/>
        </w:rPr>
        <w:t xml:space="preserve"> которых в установленный срок не выбрали способ</w:t>
      </w:r>
    </w:p>
    <w:p w14:paraId="25BBFBA3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519F">
        <w:rPr>
          <w:b/>
          <w:sz w:val="26"/>
          <w:szCs w:val="26"/>
        </w:rPr>
        <w:t xml:space="preserve"> формирования фонда капитального ремонта </w:t>
      </w:r>
    </w:p>
    <w:p w14:paraId="37B1535D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519F">
        <w:rPr>
          <w:b/>
          <w:sz w:val="26"/>
          <w:szCs w:val="26"/>
        </w:rPr>
        <w:t>или выбранный ими способ не был реализован</w:t>
      </w:r>
    </w:p>
    <w:p w14:paraId="28D7E4A3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D6B107C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F646BFF" w14:textId="441617A1" w:rsidR="00EC519F" w:rsidRPr="00EC519F" w:rsidRDefault="00EC519F" w:rsidP="00EC519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C519F">
        <w:rPr>
          <w:sz w:val="26"/>
          <w:szCs w:val="26"/>
        </w:rPr>
        <w:tab/>
        <w:t xml:space="preserve">В соответствии с частью 7 статьи 170 Жилищного кодекса Российской Федерации, Законом Архангельской области от 02 июля 2013 года № 701-41-ОЗ «Об организации проведения капитального ремонта общего имущества в многоквартирных домах, расположенных на территории Архангельской области», </w:t>
      </w:r>
      <w:r>
        <w:rPr>
          <w:sz w:val="26"/>
          <w:szCs w:val="26"/>
        </w:rPr>
        <w:t>п</w:t>
      </w:r>
      <w:r w:rsidRPr="00EC519F">
        <w:rPr>
          <w:sz w:val="26"/>
          <w:szCs w:val="26"/>
        </w:rPr>
        <w:t>остановлением Правительства Архангельской области от 22 апреля 2014 года №</w:t>
      </w:r>
      <w:r>
        <w:rPr>
          <w:sz w:val="26"/>
          <w:szCs w:val="26"/>
        </w:rPr>
        <w:t> </w:t>
      </w:r>
      <w:r w:rsidRPr="00EC519F">
        <w:rPr>
          <w:sz w:val="26"/>
          <w:szCs w:val="26"/>
        </w:rPr>
        <w:t xml:space="preserve">159-пп «Об утверждении региональной программы капитального ремонта общего имущества в многоквартирных домах, расположенных на территории Архангельской области», администрация Виноградовского муниципального округа </w:t>
      </w:r>
      <w:r w:rsidRPr="00EC519F">
        <w:rPr>
          <w:b/>
          <w:bCs/>
          <w:sz w:val="26"/>
          <w:szCs w:val="26"/>
        </w:rPr>
        <w:t>п о с т а н о в л я е т:</w:t>
      </w:r>
    </w:p>
    <w:p w14:paraId="1A8FCE5C" w14:textId="77777777" w:rsidR="00EC519F" w:rsidRPr="00EC519F" w:rsidRDefault="00EC519F" w:rsidP="00EC519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519F">
        <w:rPr>
          <w:sz w:val="26"/>
          <w:szCs w:val="26"/>
        </w:rPr>
        <w:tab/>
        <w:t>1. Сформировать фонд капитального ремонта на счете регионального оператора в отношении многоквартирных домов, собственники помещений которых в установленный срок не выбрали способ формирования фонда капитального ремонта или выбранный ими способ не был реализован, согласно приложению к настоящему постановлению.</w:t>
      </w:r>
    </w:p>
    <w:p w14:paraId="19EC6628" w14:textId="77777777" w:rsidR="00EC519F" w:rsidRPr="00EC519F" w:rsidRDefault="00EC519F" w:rsidP="00EC519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519F">
        <w:rPr>
          <w:sz w:val="26"/>
          <w:szCs w:val="26"/>
        </w:rPr>
        <w:tab/>
        <w:t>2. Опубликовать настоящее постановление на официальном сайте Виноградовского муниципального округа.</w:t>
      </w:r>
    </w:p>
    <w:p w14:paraId="1D17D1FE" w14:textId="77777777" w:rsidR="00EC519F" w:rsidRPr="00EC519F" w:rsidRDefault="00EC519F" w:rsidP="00EC519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519F">
        <w:rPr>
          <w:sz w:val="26"/>
          <w:szCs w:val="26"/>
        </w:rPr>
        <w:tab/>
        <w:t>3. Настоящее постановление вступает в силу с даты его опубликования и распространяет свои действия на период с 18 июля 2026 года.</w:t>
      </w:r>
    </w:p>
    <w:p w14:paraId="35DFBF5C" w14:textId="77777777" w:rsidR="00EC519F" w:rsidRPr="00EC519F" w:rsidRDefault="00EC519F" w:rsidP="00EC519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519F">
        <w:rPr>
          <w:sz w:val="26"/>
          <w:szCs w:val="26"/>
        </w:rPr>
        <w:t>4. Контроль за исполнением настоящего постановления возложить на первого заместителя главы Виноградовского муниципального округа.</w:t>
      </w:r>
    </w:p>
    <w:p w14:paraId="159082ED" w14:textId="77777777" w:rsidR="00AF14E6" w:rsidRPr="00EC519F" w:rsidRDefault="00AF14E6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85EB002" w14:textId="77777777" w:rsidR="000F4588" w:rsidRPr="00EC519F" w:rsidRDefault="000F4588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EC519F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EC519F" w:rsidRDefault="006B63A6" w:rsidP="006B63A6">
      <w:pPr>
        <w:widowControl w:val="0"/>
        <w:rPr>
          <w:sz w:val="26"/>
          <w:szCs w:val="26"/>
        </w:rPr>
      </w:pPr>
      <w:r w:rsidRPr="00EC519F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EC519F" w:rsidRDefault="006B63A6" w:rsidP="001751FF">
      <w:pPr>
        <w:widowControl w:val="0"/>
        <w:rPr>
          <w:sz w:val="26"/>
          <w:szCs w:val="26"/>
        </w:rPr>
      </w:pPr>
      <w:r w:rsidRPr="00EC519F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45114376" w14:textId="77777777" w:rsidR="00EC519F" w:rsidRPr="00EC519F" w:rsidRDefault="00EC519F" w:rsidP="001751FF">
      <w:pPr>
        <w:widowControl w:val="0"/>
        <w:rPr>
          <w:sz w:val="26"/>
          <w:szCs w:val="26"/>
        </w:rPr>
      </w:pPr>
    </w:p>
    <w:p w14:paraId="457E7568" w14:textId="77777777" w:rsidR="00EC519F" w:rsidRPr="00EC519F" w:rsidRDefault="00EC519F" w:rsidP="00EC519F">
      <w:pPr>
        <w:contextualSpacing/>
        <w:jc w:val="right"/>
        <w:rPr>
          <w:sz w:val="26"/>
          <w:szCs w:val="26"/>
        </w:rPr>
      </w:pPr>
      <w:r w:rsidRPr="00EC519F">
        <w:rPr>
          <w:sz w:val="26"/>
          <w:szCs w:val="26"/>
        </w:rPr>
        <w:lastRenderedPageBreak/>
        <w:t>Приложение</w:t>
      </w:r>
    </w:p>
    <w:p w14:paraId="1F6AF20C" w14:textId="77777777" w:rsidR="00EC519F" w:rsidRPr="00EC519F" w:rsidRDefault="00EC519F" w:rsidP="00EC519F">
      <w:pPr>
        <w:widowControl w:val="0"/>
        <w:jc w:val="right"/>
        <w:rPr>
          <w:sz w:val="26"/>
          <w:szCs w:val="26"/>
        </w:rPr>
      </w:pPr>
      <w:r w:rsidRPr="00EC519F">
        <w:rPr>
          <w:sz w:val="26"/>
          <w:szCs w:val="26"/>
        </w:rPr>
        <w:t>к постановлению администрации</w:t>
      </w:r>
    </w:p>
    <w:p w14:paraId="64D472F9" w14:textId="77777777" w:rsidR="00EC519F" w:rsidRPr="00EC519F" w:rsidRDefault="00EC519F" w:rsidP="00EC519F">
      <w:pPr>
        <w:widowControl w:val="0"/>
        <w:jc w:val="right"/>
        <w:rPr>
          <w:sz w:val="26"/>
          <w:szCs w:val="26"/>
        </w:rPr>
      </w:pPr>
      <w:r w:rsidRPr="00EC519F">
        <w:rPr>
          <w:sz w:val="26"/>
          <w:szCs w:val="26"/>
        </w:rPr>
        <w:t>Виноградовского муниципального округа</w:t>
      </w:r>
    </w:p>
    <w:p w14:paraId="04F71A90" w14:textId="5E502E1B" w:rsidR="00EC519F" w:rsidRDefault="00EC519F" w:rsidP="00EC519F">
      <w:pPr>
        <w:widowControl w:val="0"/>
        <w:jc w:val="right"/>
        <w:rPr>
          <w:sz w:val="26"/>
          <w:szCs w:val="26"/>
        </w:rPr>
      </w:pPr>
      <w:r w:rsidRPr="00EC519F">
        <w:rPr>
          <w:sz w:val="26"/>
          <w:szCs w:val="26"/>
        </w:rPr>
        <w:t>от 23 июля 2026 года № 134-па</w:t>
      </w:r>
    </w:p>
    <w:p w14:paraId="074751E8" w14:textId="77777777" w:rsidR="00EC519F" w:rsidRPr="00EC519F" w:rsidRDefault="00EC519F" w:rsidP="00EC519F">
      <w:pPr>
        <w:widowControl w:val="0"/>
        <w:jc w:val="right"/>
        <w:rPr>
          <w:sz w:val="26"/>
          <w:szCs w:val="26"/>
        </w:rPr>
      </w:pPr>
    </w:p>
    <w:p w14:paraId="16C2B585" w14:textId="77777777" w:rsidR="00EC519F" w:rsidRPr="00EC519F" w:rsidRDefault="00EC519F" w:rsidP="00EC519F">
      <w:pPr>
        <w:widowControl w:val="0"/>
        <w:jc w:val="right"/>
        <w:rPr>
          <w:sz w:val="26"/>
          <w:szCs w:val="26"/>
        </w:rPr>
      </w:pPr>
    </w:p>
    <w:p w14:paraId="46BA736D" w14:textId="77777777" w:rsidR="00EC519F" w:rsidRPr="00EC519F" w:rsidRDefault="00EC519F" w:rsidP="00EC519F">
      <w:pPr>
        <w:widowControl w:val="0"/>
        <w:jc w:val="right"/>
        <w:rPr>
          <w:sz w:val="26"/>
          <w:szCs w:val="26"/>
        </w:rPr>
      </w:pPr>
    </w:p>
    <w:p w14:paraId="79EAFAB4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EC519F">
        <w:rPr>
          <w:b/>
          <w:bCs/>
          <w:caps/>
          <w:sz w:val="26"/>
          <w:szCs w:val="26"/>
        </w:rPr>
        <w:t xml:space="preserve">Перечень </w:t>
      </w:r>
    </w:p>
    <w:p w14:paraId="46A0D0FD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519F">
        <w:rPr>
          <w:b/>
          <w:bCs/>
          <w:sz w:val="26"/>
          <w:szCs w:val="26"/>
        </w:rPr>
        <w:t xml:space="preserve">многоквартирных домов, расположенных </w:t>
      </w:r>
    </w:p>
    <w:p w14:paraId="227E4EA8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519F">
        <w:rPr>
          <w:b/>
          <w:bCs/>
          <w:sz w:val="26"/>
          <w:szCs w:val="26"/>
        </w:rPr>
        <w:t xml:space="preserve">на территории Виноградовского муниципального округа, </w:t>
      </w:r>
    </w:p>
    <w:p w14:paraId="629C4737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519F">
        <w:rPr>
          <w:b/>
          <w:bCs/>
          <w:sz w:val="26"/>
          <w:szCs w:val="26"/>
        </w:rPr>
        <w:t xml:space="preserve">собственники </w:t>
      </w:r>
      <w:proofErr w:type="gramStart"/>
      <w:r w:rsidRPr="00EC519F">
        <w:rPr>
          <w:b/>
          <w:bCs/>
          <w:sz w:val="26"/>
          <w:szCs w:val="26"/>
        </w:rPr>
        <w:t>помещений</w:t>
      </w:r>
      <w:proofErr w:type="gramEnd"/>
      <w:r w:rsidRPr="00EC519F">
        <w:rPr>
          <w:b/>
          <w:bCs/>
          <w:sz w:val="26"/>
          <w:szCs w:val="26"/>
        </w:rPr>
        <w:t xml:space="preserve"> которых в установленный</w:t>
      </w:r>
    </w:p>
    <w:p w14:paraId="2064EE10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519F">
        <w:rPr>
          <w:b/>
          <w:bCs/>
          <w:sz w:val="26"/>
          <w:szCs w:val="26"/>
        </w:rPr>
        <w:t xml:space="preserve"> срок не выбрали способ формирования фонда капитального</w:t>
      </w:r>
    </w:p>
    <w:p w14:paraId="5B0D9090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519F">
        <w:rPr>
          <w:b/>
          <w:bCs/>
          <w:sz w:val="26"/>
          <w:szCs w:val="26"/>
        </w:rPr>
        <w:t xml:space="preserve"> ремонта или выбранный ими способ не был реализован</w:t>
      </w:r>
    </w:p>
    <w:p w14:paraId="326FB95B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326B81F" w14:textId="77777777" w:rsidR="00EC519F" w:rsidRPr="00EC519F" w:rsidRDefault="00EC519F" w:rsidP="00EC519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812"/>
        <w:gridCol w:w="1709"/>
        <w:gridCol w:w="2268"/>
      </w:tblGrid>
      <w:tr w:rsidR="00EC519F" w14:paraId="259AED8B" w14:textId="77777777" w:rsidTr="001F728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2B7D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9FB5D63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7D01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4144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A67F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14:paraId="7F2E12FA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</w:t>
            </w:r>
          </w:p>
        </w:tc>
      </w:tr>
      <w:tr w:rsidR="00EC519F" w14:paraId="39753341" w14:textId="77777777" w:rsidTr="001F728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B68D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1CE2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Березник, ул. Молодежная, д. 2А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E5E3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2DD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2 382,4</w:t>
            </w:r>
          </w:p>
        </w:tc>
      </w:tr>
      <w:tr w:rsidR="00EC519F" w14:paraId="2474CF41" w14:textId="77777777" w:rsidTr="001F728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1C94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3D0B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Березник, ул. Молодежная, д. 4А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C2AF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9ECB" w14:textId="77777777" w:rsidR="00EC519F" w:rsidRDefault="00EC519F" w:rsidP="001F7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2 790,6</w:t>
            </w:r>
          </w:p>
        </w:tc>
      </w:tr>
    </w:tbl>
    <w:p w14:paraId="303FAD9B" w14:textId="77777777" w:rsidR="00EC519F" w:rsidRDefault="00EC519F" w:rsidP="00EC519F">
      <w:pPr>
        <w:widowControl w:val="0"/>
        <w:jc w:val="right"/>
        <w:rPr>
          <w:sz w:val="26"/>
          <w:szCs w:val="26"/>
        </w:rPr>
      </w:pPr>
    </w:p>
    <w:p w14:paraId="15F3E79B" w14:textId="77777777" w:rsidR="00EC519F" w:rsidRPr="0074135B" w:rsidRDefault="00EC519F" w:rsidP="00EC519F">
      <w:pPr>
        <w:widowControl w:val="0"/>
        <w:jc w:val="right"/>
        <w:rPr>
          <w:sz w:val="26"/>
          <w:szCs w:val="26"/>
        </w:rPr>
      </w:pPr>
    </w:p>
    <w:p w14:paraId="4908E60C" w14:textId="77777777" w:rsidR="00EC519F" w:rsidRDefault="00EC519F" w:rsidP="00EC519F">
      <w:pPr>
        <w:jc w:val="right"/>
        <w:rPr>
          <w:sz w:val="26"/>
          <w:szCs w:val="26"/>
        </w:rPr>
      </w:pPr>
    </w:p>
    <w:p w14:paraId="756E31CC" w14:textId="77777777" w:rsidR="00EC519F" w:rsidRDefault="00EC519F" w:rsidP="00EC519F">
      <w:pPr>
        <w:jc w:val="right"/>
        <w:rPr>
          <w:sz w:val="26"/>
          <w:szCs w:val="26"/>
        </w:rPr>
      </w:pPr>
    </w:p>
    <w:p w14:paraId="1F795E57" w14:textId="77777777" w:rsidR="00EC519F" w:rsidRPr="00AF1971" w:rsidRDefault="00EC519F" w:rsidP="00EC519F">
      <w:pPr>
        <w:jc w:val="both"/>
        <w:rPr>
          <w:sz w:val="26"/>
          <w:szCs w:val="26"/>
        </w:rPr>
      </w:pPr>
    </w:p>
    <w:p w14:paraId="72741FEF" w14:textId="77777777" w:rsidR="00EC519F" w:rsidRPr="000F4588" w:rsidRDefault="00EC519F" w:rsidP="001751FF">
      <w:pPr>
        <w:widowControl w:val="0"/>
        <w:rPr>
          <w:sz w:val="26"/>
          <w:szCs w:val="26"/>
        </w:rPr>
      </w:pPr>
    </w:p>
    <w:sectPr w:rsidR="00EC519F" w:rsidRPr="000F4588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5905" w14:textId="77777777" w:rsidR="008050FB" w:rsidRDefault="008050FB">
      <w:r>
        <w:separator/>
      </w:r>
    </w:p>
  </w:endnote>
  <w:endnote w:type="continuationSeparator" w:id="0">
    <w:p w14:paraId="0807F780" w14:textId="77777777" w:rsidR="008050FB" w:rsidRDefault="0080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9708" w14:textId="77777777" w:rsidR="008050FB" w:rsidRDefault="008050FB">
      <w:r>
        <w:separator/>
      </w:r>
    </w:p>
  </w:footnote>
  <w:footnote w:type="continuationSeparator" w:id="0">
    <w:p w14:paraId="30A8AFEB" w14:textId="77777777" w:rsidR="008050FB" w:rsidRDefault="0080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588"/>
    <w:rsid w:val="000F4B7F"/>
    <w:rsid w:val="000F5E31"/>
    <w:rsid w:val="00101A2D"/>
    <w:rsid w:val="00101B41"/>
    <w:rsid w:val="00103209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C59DB"/>
    <w:rsid w:val="007D0707"/>
    <w:rsid w:val="007E2213"/>
    <w:rsid w:val="007E3076"/>
    <w:rsid w:val="007E3163"/>
    <w:rsid w:val="007F0587"/>
    <w:rsid w:val="007F72F1"/>
    <w:rsid w:val="0080155E"/>
    <w:rsid w:val="00803018"/>
    <w:rsid w:val="008050FB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349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4775B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A42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A6D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73C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519F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9BC"/>
    <w:rsid w:val="00EF1F40"/>
    <w:rsid w:val="00EF4D3C"/>
    <w:rsid w:val="00EF4EBA"/>
    <w:rsid w:val="00EF7BF0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  <w:style w:type="paragraph" w:styleId="ae">
    <w:name w:val="Normal (Web)"/>
    <w:basedOn w:val="a"/>
    <w:uiPriority w:val="99"/>
    <w:unhideWhenUsed/>
    <w:rsid w:val="000F458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2026-07-23T13:00:00Z</cp:lastPrinted>
  <dcterms:created xsi:type="dcterms:W3CDTF">2026-07-23T13:01:00Z</dcterms:created>
  <dcterms:modified xsi:type="dcterms:W3CDTF">2026-07-23T13:01:00Z</dcterms:modified>
</cp:coreProperties>
</file>